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188A" w14:textId="07A1849F" w:rsidR="00BF150E" w:rsidRDefault="003D3961" w:rsidP="000E392B">
      <w:pPr>
        <w:pStyle w:val="NoSpacing"/>
        <w:jc w:val="center"/>
        <w:rPr>
          <w:color w:val="385623" w:themeColor="accent6" w:themeShade="80"/>
          <w:sz w:val="36"/>
          <w:szCs w:val="36"/>
        </w:rPr>
      </w:pPr>
      <w:r>
        <w:rPr>
          <w:color w:val="385623" w:themeColor="accent6" w:themeShade="80"/>
          <w:sz w:val="36"/>
          <w:szCs w:val="36"/>
        </w:rPr>
        <w:t>DATA PROTECTION</w:t>
      </w:r>
      <w:r w:rsidR="00BF150E" w:rsidRPr="000E392B">
        <w:rPr>
          <w:color w:val="385623" w:themeColor="accent6" w:themeShade="80"/>
          <w:sz w:val="36"/>
          <w:szCs w:val="36"/>
        </w:rPr>
        <w:t xml:space="preserve"> POLICY</w:t>
      </w:r>
    </w:p>
    <w:p w14:paraId="76ECE7EF" w14:textId="77777777" w:rsidR="00E7207F" w:rsidRDefault="00E7207F" w:rsidP="00E7207F">
      <w:pPr>
        <w:pStyle w:val="Heading1"/>
      </w:pPr>
      <w:bookmarkStart w:id="0" w:name="_Toc154833818"/>
      <w:r>
        <w:t>Introduction</w:t>
      </w:r>
      <w:bookmarkEnd w:id="0"/>
    </w:p>
    <w:p w14:paraId="000FA151" w14:textId="77777777" w:rsidR="00FE4E0D" w:rsidRDefault="00FE4E0D" w:rsidP="00D808C5">
      <w:pPr>
        <w:pStyle w:val="NoSpacing"/>
        <w:jc w:val="both"/>
      </w:pPr>
      <w:r>
        <w:t>Padworth Village Hall (PVH) is committed to respecting people’s privacy and keeping personal information safe.</w:t>
      </w:r>
    </w:p>
    <w:p w14:paraId="61FC4269" w14:textId="77777777" w:rsidR="00D808C5" w:rsidRDefault="00D808C5" w:rsidP="00D808C5">
      <w:pPr>
        <w:pStyle w:val="NoSpacing"/>
        <w:jc w:val="both"/>
      </w:pPr>
    </w:p>
    <w:p w14:paraId="72AC5F37" w14:textId="77777777" w:rsidR="00FE4E0D" w:rsidRPr="00291CB0" w:rsidRDefault="00FE4E0D" w:rsidP="00D808C5">
      <w:pPr>
        <w:pStyle w:val="NoSpacing"/>
        <w:jc w:val="both"/>
      </w:pPr>
      <w:r>
        <w:t xml:space="preserve">We only collect and hold small amounts of personal information that are necessary to manage the hall, such as bookings, finances, and committee business. We do </w:t>
      </w:r>
      <w:r w:rsidRPr="00291CB0">
        <w:t>not</w:t>
      </w:r>
      <w:r>
        <w:t xml:space="preserve"> sell data, carry out marketing profiling, or process data for commercial purposes. All personal data is kept and used </w:t>
      </w:r>
      <w:r w:rsidRPr="00291CB0">
        <w:t>only within the UK.</w:t>
      </w:r>
    </w:p>
    <w:p w14:paraId="1DA49AE7" w14:textId="77777777" w:rsidR="00D808C5" w:rsidRDefault="00D808C5" w:rsidP="00D808C5">
      <w:pPr>
        <w:pStyle w:val="NoSpacing"/>
        <w:jc w:val="both"/>
      </w:pPr>
    </w:p>
    <w:p w14:paraId="40F57B72" w14:textId="75831262" w:rsidR="00FE4E0D" w:rsidRDefault="00FE4E0D" w:rsidP="00D808C5">
      <w:pPr>
        <w:pStyle w:val="NoSpacing"/>
        <w:jc w:val="both"/>
      </w:pPr>
      <w:r>
        <w:t xml:space="preserve">PVH is the </w:t>
      </w:r>
      <w:r w:rsidRPr="00291CB0">
        <w:t>Data Controller</w:t>
      </w:r>
      <w:r>
        <w:t xml:space="preserve"> for any personal data it holds. This means the Management Committee is responsible for deciding what data is held and how it is used.</w:t>
      </w:r>
      <w:r w:rsidR="00BB5D33">
        <w:t xml:space="preserve">  </w:t>
      </w:r>
      <w:r>
        <w:t>All committee members, volunteers, and anyone acting on behalf of PVH must follow this policy.</w:t>
      </w:r>
    </w:p>
    <w:p w14:paraId="45D87F31" w14:textId="77777777" w:rsidR="000A0836" w:rsidRDefault="000A0836" w:rsidP="009950C4">
      <w:pPr>
        <w:pStyle w:val="NoSpacing"/>
        <w:jc w:val="both"/>
      </w:pPr>
    </w:p>
    <w:p w14:paraId="1BBB48E3" w14:textId="59F05289" w:rsidR="000A0836" w:rsidRDefault="00CC3113" w:rsidP="009950C4">
      <w:pPr>
        <w:pStyle w:val="Heading1"/>
        <w:jc w:val="both"/>
      </w:pPr>
      <w:bookmarkStart w:id="1" w:name="_Toc154833819"/>
      <w:r w:rsidRPr="00CC3113">
        <w:t>What personal data we hold and why</w:t>
      </w:r>
      <w:bookmarkEnd w:id="1"/>
    </w:p>
    <w:p w14:paraId="4848759C" w14:textId="77777777" w:rsidR="000A0302" w:rsidRPr="000A0302" w:rsidRDefault="000A0302" w:rsidP="000A0302">
      <w:pPr>
        <w:pStyle w:val="NoSpacing"/>
        <w:jc w:val="both"/>
      </w:pPr>
      <w:r w:rsidRPr="000A0302">
        <w:t>We may hold basic personal information such as:</w:t>
      </w:r>
    </w:p>
    <w:p w14:paraId="1ED4C46E" w14:textId="77777777" w:rsidR="000A0302" w:rsidRPr="000A0302" w:rsidRDefault="000A0302" w:rsidP="006B6C50">
      <w:pPr>
        <w:pStyle w:val="NoSpacing"/>
        <w:numPr>
          <w:ilvl w:val="0"/>
          <w:numId w:val="2"/>
        </w:numPr>
        <w:jc w:val="both"/>
      </w:pPr>
      <w:r w:rsidRPr="000A0302">
        <w:t>Names</w:t>
      </w:r>
    </w:p>
    <w:p w14:paraId="638072DF" w14:textId="77777777" w:rsidR="000A0302" w:rsidRPr="000A0302" w:rsidRDefault="000A0302" w:rsidP="006B6C50">
      <w:pPr>
        <w:pStyle w:val="NoSpacing"/>
        <w:numPr>
          <w:ilvl w:val="0"/>
          <w:numId w:val="2"/>
        </w:numPr>
        <w:jc w:val="both"/>
      </w:pPr>
      <w:r w:rsidRPr="000A0302">
        <w:t>Addresses</w:t>
      </w:r>
    </w:p>
    <w:p w14:paraId="51C3B6B8" w14:textId="77777777" w:rsidR="000A0302" w:rsidRPr="000A0302" w:rsidRDefault="000A0302" w:rsidP="006B6C50">
      <w:pPr>
        <w:pStyle w:val="NoSpacing"/>
        <w:numPr>
          <w:ilvl w:val="0"/>
          <w:numId w:val="2"/>
        </w:numPr>
        <w:jc w:val="both"/>
      </w:pPr>
      <w:r w:rsidRPr="000A0302">
        <w:t>Email addresses</w:t>
      </w:r>
    </w:p>
    <w:p w14:paraId="5C458549" w14:textId="77777777" w:rsidR="000A0302" w:rsidRPr="000A0302" w:rsidRDefault="000A0302" w:rsidP="006B6C50">
      <w:pPr>
        <w:pStyle w:val="NoSpacing"/>
        <w:numPr>
          <w:ilvl w:val="0"/>
          <w:numId w:val="2"/>
        </w:numPr>
        <w:jc w:val="both"/>
      </w:pPr>
      <w:r w:rsidRPr="000A0302">
        <w:t>Telephone numbers</w:t>
      </w:r>
    </w:p>
    <w:p w14:paraId="7217368E" w14:textId="77777777" w:rsidR="000A0302" w:rsidRPr="000A0302" w:rsidRDefault="000A0302" w:rsidP="006B6C50">
      <w:pPr>
        <w:pStyle w:val="NoSpacing"/>
        <w:numPr>
          <w:ilvl w:val="0"/>
          <w:numId w:val="2"/>
        </w:numPr>
        <w:jc w:val="both"/>
      </w:pPr>
      <w:r w:rsidRPr="000A0302">
        <w:t>Booking and payment records</w:t>
      </w:r>
    </w:p>
    <w:p w14:paraId="7F94DB25" w14:textId="77777777" w:rsidR="000A0302" w:rsidRPr="000A0302" w:rsidRDefault="000A0302" w:rsidP="006B6C50">
      <w:pPr>
        <w:pStyle w:val="NoSpacing"/>
        <w:numPr>
          <w:ilvl w:val="0"/>
          <w:numId w:val="2"/>
        </w:numPr>
        <w:jc w:val="both"/>
      </w:pPr>
      <w:r w:rsidRPr="000A0302">
        <w:t>Committee minutes</w:t>
      </w:r>
    </w:p>
    <w:p w14:paraId="0CA81A7F" w14:textId="77777777" w:rsidR="000A0302" w:rsidRPr="000A0302" w:rsidRDefault="000A0302" w:rsidP="006B6C50">
      <w:pPr>
        <w:pStyle w:val="NoSpacing"/>
        <w:numPr>
          <w:ilvl w:val="0"/>
          <w:numId w:val="2"/>
        </w:numPr>
        <w:jc w:val="both"/>
      </w:pPr>
      <w:r w:rsidRPr="000A0302">
        <w:t>Accident records</w:t>
      </w:r>
    </w:p>
    <w:p w14:paraId="280D3DF3" w14:textId="77777777" w:rsidR="000A0302" w:rsidRPr="000A0302" w:rsidRDefault="000A0302" w:rsidP="006B6C50">
      <w:pPr>
        <w:pStyle w:val="NoSpacing"/>
        <w:numPr>
          <w:ilvl w:val="0"/>
          <w:numId w:val="2"/>
        </w:numPr>
        <w:jc w:val="both"/>
      </w:pPr>
      <w:r w:rsidRPr="000A0302">
        <w:t>Event photographs (where appropriate consent is given)</w:t>
      </w:r>
    </w:p>
    <w:p w14:paraId="76E4E205" w14:textId="77777777" w:rsidR="000A0302" w:rsidRDefault="000A0302" w:rsidP="000A0302">
      <w:pPr>
        <w:pStyle w:val="NoSpacing"/>
        <w:jc w:val="both"/>
      </w:pPr>
    </w:p>
    <w:p w14:paraId="1F0E5584" w14:textId="18184A3E" w:rsidR="000A0302" w:rsidRPr="000A0302" w:rsidRDefault="000A0302" w:rsidP="000A0302">
      <w:pPr>
        <w:pStyle w:val="NoSpacing"/>
        <w:jc w:val="both"/>
      </w:pPr>
      <w:r w:rsidRPr="000A0302">
        <w:t>We only collect personal data where it is needed for:</w:t>
      </w:r>
    </w:p>
    <w:p w14:paraId="03F37250" w14:textId="77777777" w:rsidR="000A0302" w:rsidRPr="000A0302" w:rsidRDefault="000A0302" w:rsidP="006B6C50">
      <w:pPr>
        <w:pStyle w:val="NoSpacing"/>
        <w:numPr>
          <w:ilvl w:val="0"/>
          <w:numId w:val="3"/>
        </w:numPr>
        <w:jc w:val="both"/>
      </w:pPr>
      <w:r w:rsidRPr="000A0302">
        <w:t>Managing and hiring the hall</w:t>
      </w:r>
    </w:p>
    <w:p w14:paraId="2D7513DF" w14:textId="77777777" w:rsidR="000A0302" w:rsidRPr="000A0302" w:rsidRDefault="000A0302" w:rsidP="006B6C50">
      <w:pPr>
        <w:pStyle w:val="NoSpacing"/>
        <w:numPr>
          <w:ilvl w:val="0"/>
          <w:numId w:val="3"/>
        </w:numPr>
        <w:jc w:val="both"/>
      </w:pPr>
      <w:r w:rsidRPr="000A0302">
        <w:t>Communicating with hirers, volunteers, and contractors</w:t>
      </w:r>
    </w:p>
    <w:p w14:paraId="7F881D50" w14:textId="77777777" w:rsidR="000A0302" w:rsidRPr="000A0302" w:rsidRDefault="000A0302" w:rsidP="006B6C50">
      <w:pPr>
        <w:pStyle w:val="NoSpacing"/>
        <w:numPr>
          <w:ilvl w:val="0"/>
          <w:numId w:val="3"/>
        </w:numPr>
        <w:jc w:val="both"/>
      </w:pPr>
      <w:r w:rsidRPr="000A0302">
        <w:t>Running events and activities</w:t>
      </w:r>
    </w:p>
    <w:p w14:paraId="23D974F5" w14:textId="77777777" w:rsidR="000A0302" w:rsidRPr="000A0302" w:rsidRDefault="000A0302" w:rsidP="006B6C50">
      <w:pPr>
        <w:pStyle w:val="NoSpacing"/>
        <w:numPr>
          <w:ilvl w:val="0"/>
          <w:numId w:val="3"/>
        </w:numPr>
        <w:jc w:val="both"/>
      </w:pPr>
      <w:r w:rsidRPr="000A0302">
        <w:t>Managing finances and legal obligations</w:t>
      </w:r>
    </w:p>
    <w:p w14:paraId="6868AE3F" w14:textId="77777777" w:rsidR="000A0302" w:rsidRPr="000A0302" w:rsidRDefault="000A0302" w:rsidP="006B6C50">
      <w:pPr>
        <w:pStyle w:val="NoSpacing"/>
        <w:numPr>
          <w:ilvl w:val="0"/>
          <w:numId w:val="3"/>
        </w:numPr>
        <w:jc w:val="both"/>
      </w:pPr>
      <w:r w:rsidRPr="000A0302">
        <w:t>Keeping people safe</w:t>
      </w:r>
    </w:p>
    <w:p w14:paraId="6A5597FF" w14:textId="77777777" w:rsidR="000A0302" w:rsidRDefault="000A0302" w:rsidP="000A0302">
      <w:pPr>
        <w:pStyle w:val="NoSpacing"/>
        <w:jc w:val="both"/>
      </w:pPr>
    </w:p>
    <w:p w14:paraId="12F19F86" w14:textId="45BFCE2E" w:rsidR="000A0302" w:rsidRPr="000A0302" w:rsidRDefault="000A0302" w:rsidP="000A0302">
      <w:pPr>
        <w:pStyle w:val="NoSpacing"/>
        <w:jc w:val="both"/>
      </w:pPr>
      <w:r w:rsidRPr="000A0302">
        <w:t>We do not knowingly collect unnecessary or excessive data.</w:t>
      </w:r>
    </w:p>
    <w:p w14:paraId="39E40245" w14:textId="77777777" w:rsidR="00F966BB" w:rsidRDefault="00F966BB" w:rsidP="009950C4">
      <w:pPr>
        <w:pStyle w:val="NoSpacing"/>
        <w:jc w:val="both"/>
      </w:pPr>
    </w:p>
    <w:p w14:paraId="5210A510" w14:textId="77777777" w:rsidR="000F6116" w:rsidRDefault="000F6116" w:rsidP="000F6116">
      <w:pPr>
        <w:pStyle w:val="Heading1"/>
      </w:pPr>
      <w:r w:rsidRPr="000F6116">
        <w:t>Legal basis</w:t>
      </w:r>
    </w:p>
    <w:p w14:paraId="2196FD6F" w14:textId="77777777" w:rsidR="007A79F5" w:rsidRPr="002D13A9" w:rsidRDefault="007A79F5" w:rsidP="007A79F5">
      <w:pPr>
        <w:pStyle w:val="NoSpacing"/>
        <w:jc w:val="both"/>
      </w:pPr>
      <w:r w:rsidRPr="002D13A9">
        <w:t>We follow the UK General Data Protection Regulation (UK GDPR) and the Data Protection Act 2018.</w:t>
      </w:r>
    </w:p>
    <w:p w14:paraId="388557D4" w14:textId="77777777" w:rsidR="007A79F5" w:rsidRPr="002D13A9" w:rsidRDefault="007A79F5" w:rsidP="007A79F5">
      <w:pPr>
        <w:pStyle w:val="NoSpacing"/>
        <w:jc w:val="both"/>
      </w:pPr>
      <w:r w:rsidRPr="002D13A9">
        <w:t>We collect and use personal data lawfully, fairly, and transparently. Where consent is needed, we will ask for it clearly. Sensitive personal data is only collected where absolutely necessary and with explicit consent.</w:t>
      </w:r>
    </w:p>
    <w:p w14:paraId="5CC230EB" w14:textId="77777777" w:rsidR="002D13A9" w:rsidRPr="002D13A9" w:rsidRDefault="002D13A9" w:rsidP="007A79F5">
      <w:pPr>
        <w:pStyle w:val="NoSpacing"/>
        <w:jc w:val="both"/>
      </w:pPr>
    </w:p>
    <w:p w14:paraId="6E8724F2" w14:textId="77777777" w:rsidR="007A79F5" w:rsidRPr="002D13A9" w:rsidRDefault="007A79F5" w:rsidP="007A79F5">
      <w:pPr>
        <w:pStyle w:val="NoSpacing"/>
        <w:jc w:val="both"/>
      </w:pPr>
      <w:r w:rsidRPr="002D13A9">
        <w:t>PVH does not transfer personal data outside the UK.</w:t>
      </w:r>
    </w:p>
    <w:p w14:paraId="646C216C" w14:textId="4A93B190" w:rsidR="00194CC3" w:rsidRPr="00194CC3" w:rsidRDefault="00194CC3" w:rsidP="00194CC3">
      <w:pPr>
        <w:pStyle w:val="Heading1"/>
      </w:pPr>
      <w:r w:rsidRPr="00194CC3">
        <w:lastRenderedPageBreak/>
        <w:t>Keeping data accurate and up to date</w:t>
      </w:r>
    </w:p>
    <w:p w14:paraId="234B2013" w14:textId="77777777" w:rsidR="00194CC3" w:rsidRPr="00194CC3" w:rsidRDefault="00194CC3" w:rsidP="00194CC3">
      <w:pPr>
        <w:pStyle w:val="NoSpacing"/>
        <w:jc w:val="both"/>
      </w:pPr>
      <w:r w:rsidRPr="00194CC3">
        <w:t>We take reasonable steps to ensure personal information is:</w:t>
      </w:r>
    </w:p>
    <w:p w14:paraId="141A4BB3" w14:textId="77777777" w:rsidR="00194CC3" w:rsidRPr="00194CC3" w:rsidRDefault="00194CC3" w:rsidP="006B6C50">
      <w:pPr>
        <w:pStyle w:val="NoSpacing"/>
        <w:numPr>
          <w:ilvl w:val="0"/>
          <w:numId w:val="4"/>
        </w:numPr>
        <w:jc w:val="both"/>
      </w:pPr>
      <w:r w:rsidRPr="00194CC3">
        <w:t>Accurate</w:t>
      </w:r>
    </w:p>
    <w:p w14:paraId="4FD6E0DA" w14:textId="77777777" w:rsidR="00194CC3" w:rsidRPr="00194CC3" w:rsidRDefault="00194CC3" w:rsidP="006B6C50">
      <w:pPr>
        <w:pStyle w:val="NoSpacing"/>
        <w:numPr>
          <w:ilvl w:val="0"/>
          <w:numId w:val="4"/>
        </w:numPr>
        <w:jc w:val="both"/>
      </w:pPr>
      <w:r w:rsidRPr="00194CC3">
        <w:t>Kept up to date</w:t>
      </w:r>
    </w:p>
    <w:p w14:paraId="017CE856" w14:textId="77777777" w:rsidR="00194CC3" w:rsidRPr="00194CC3" w:rsidRDefault="00194CC3" w:rsidP="006B6C50">
      <w:pPr>
        <w:pStyle w:val="NoSpacing"/>
        <w:numPr>
          <w:ilvl w:val="0"/>
          <w:numId w:val="4"/>
        </w:numPr>
        <w:jc w:val="both"/>
      </w:pPr>
      <w:r w:rsidRPr="00194CC3">
        <w:t>Corrected or removed if it is wrong or no longer needed</w:t>
      </w:r>
    </w:p>
    <w:p w14:paraId="66172923" w14:textId="77777777" w:rsidR="00194CC3" w:rsidRDefault="00194CC3" w:rsidP="00194CC3">
      <w:pPr>
        <w:pStyle w:val="NoSpacing"/>
        <w:jc w:val="both"/>
      </w:pPr>
    </w:p>
    <w:p w14:paraId="2FE9D641" w14:textId="0E04B818" w:rsidR="00194CC3" w:rsidRPr="00194CC3" w:rsidRDefault="00194CC3" w:rsidP="00194CC3">
      <w:pPr>
        <w:pStyle w:val="NoSpacing"/>
        <w:jc w:val="both"/>
      </w:pPr>
      <w:r w:rsidRPr="00194CC3">
        <w:t>Where possible, initials rather than full names will be used in public documents such as minutes.</w:t>
      </w:r>
    </w:p>
    <w:p w14:paraId="69AE2E62" w14:textId="77777777" w:rsidR="00194CC3" w:rsidRDefault="00194CC3" w:rsidP="007A79F5">
      <w:pPr>
        <w:rPr>
          <w:lang w:eastAsia="en-GB"/>
        </w:rPr>
      </w:pPr>
    </w:p>
    <w:p w14:paraId="42763ACB" w14:textId="5A091DDF" w:rsidR="00184835" w:rsidRPr="00184835" w:rsidRDefault="00184835" w:rsidP="00184835">
      <w:pPr>
        <w:pStyle w:val="Heading1"/>
      </w:pPr>
      <w:r w:rsidRPr="00184835">
        <w:t>How long we keep data</w:t>
      </w:r>
    </w:p>
    <w:p w14:paraId="4CBA50D7" w14:textId="77777777" w:rsidR="00184835" w:rsidRPr="00184835" w:rsidRDefault="00184835" w:rsidP="00184835">
      <w:pPr>
        <w:pStyle w:val="NoSpacing"/>
        <w:jc w:val="both"/>
      </w:pPr>
      <w:r w:rsidRPr="00184835">
        <w:t>We keep personal data only for as long as necessary:</w:t>
      </w:r>
    </w:p>
    <w:p w14:paraId="22BC32CE" w14:textId="77777777" w:rsidR="00184835" w:rsidRPr="00184835" w:rsidRDefault="00184835" w:rsidP="006B6C50">
      <w:pPr>
        <w:pStyle w:val="NoSpacing"/>
        <w:numPr>
          <w:ilvl w:val="0"/>
          <w:numId w:val="5"/>
        </w:numPr>
        <w:jc w:val="both"/>
      </w:pPr>
      <w:r w:rsidRPr="00184835">
        <w:t>Booking and correspondence records: deleted when no longer required</w:t>
      </w:r>
    </w:p>
    <w:p w14:paraId="28F5D57D" w14:textId="77777777" w:rsidR="00184835" w:rsidRPr="00184835" w:rsidRDefault="00184835" w:rsidP="006B6C50">
      <w:pPr>
        <w:pStyle w:val="NoSpacing"/>
        <w:numPr>
          <w:ilvl w:val="0"/>
          <w:numId w:val="5"/>
        </w:numPr>
        <w:jc w:val="both"/>
      </w:pPr>
      <w:r w:rsidRPr="00184835">
        <w:t>Financial records: kept for up to 7 years</w:t>
      </w:r>
    </w:p>
    <w:p w14:paraId="7A0BEF47" w14:textId="77777777" w:rsidR="00184835" w:rsidRPr="00184835" w:rsidRDefault="00184835" w:rsidP="006B6C50">
      <w:pPr>
        <w:pStyle w:val="NoSpacing"/>
        <w:numPr>
          <w:ilvl w:val="0"/>
          <w:numId w:val="5"/>
        </w:numPr>
        <w:jc w:val="both"/>
      </w:pPr>
      <w:r w:rsidRPr="00184835">
        <w:t>Accident records: stored securely as required</w:t>
      </w:r>
    </w:p>
    <w:p w14:paraId="36E772F3" w14:textId="77777777" w:rsidR="00184835" w:rsidRPr="00184835" w:rsidRDefault="00184835" w:rsidP="006B6C50">
      <w:pPr>
        <w:pStyle w:val="NoSpacing"/>
        <w:numPr>
          <w:ilvl w:val="0"/>
          <w:numId w:val="5"/>
        </w:numPr>
        <w:jc w:val="both"/>
      </w:pPr>
      <w:r w:rsidRPr="00184835">
        <w:t>Minutes and legal documents: kept permanently</w:t>
      </w:r>
    </w:p>
    <w:p w14:paraId="6831AD5D" w14:textId="12CB0B39" w:rsidR="00184835" w:rsidRPr="00184835" w:rsidRDefault="00184835" w:rsidP="006B6C50">
      <w:pPr>
        <w:pStyle w:val="NoSpacing"/>
        <w:numPr>
          <w:ilvl w:val="0"/>
          <w:numId w:val="5"/>
        </w:numPr>
        <w:jc w:val="both"/>
      </w:pPr>
      <w:r w:rsidRPr="00184835">
        <w:t>Employee records: kept indefinitely where legally required</w:t>
      </w:r>
    </w:p>
    <w:p w14:paraId="788F6E77" w14:textId="77777777" w:rsidR="00C66928" w:rsidRDefault="00C66928" w:rsidP="00184835">
      <w:pPr>
        <w:pStyle w:val="NoSpacing"/>
        <w:jc w:val="both"/>
      </w:pPr>
    </w:p>
    <w:p w14:paraId="54D4C7DD" w14:textId="127A4AAC" w:rsidR="00184835" w:rsidRPr="00184835" w:rsidRDefault="00184835" w:rsidP="00184835">
      <w:pPr>
        <w:pStyle w:val="NoSpacing"/>
        <w:jc w:val="both"/>
      </w:pPr>
      <w:r w:rsidRPr="00184835">
        <w:t>When data is no longer needed, it is securely destroyed.</w:t>
      </w:r>
    </w:p>
    <w:p w14:paraId="4C71CBD1" w14:textId="77777777" w:rsidR="00184835" w:rsidRPr="007A79F5" w:rsidRDefault="00184835" w:rsidP="007A79F5">
      <w:pPr>
        <w:rPr>
          <w:lang w:eastAsia="en-GB"/>
        </w:rPr>
      </w:pPr>
    </w:p>
    <w:p w14:paraId="2F431057" w14:textId="086CCF94" w:rsidR="00145DBA" w:rsidRPr="00145DBA" w:rsidRDefault="00145DBA" w:rsidP="00145DBA">
      <w:pPr>
        <w:pStyle w:val="Heading1"/>
      </w:pPr>
      <w:r w:rsidRPr="00145DBA">
        <w:t>Access to personal data</w:t>
      </w:r>
    </w:p>
    <w:p w14:paraId="3AD699D2" w14:textId="77777777" w:rsidR="00145DBA" w:rsidRPr="00145DBA" w:rsidRDefault="00145DBA" w:rsidP="006C0C03">
      <w:pPr>
        <w:pStyle w:val="NoSpacing"/>
        <w:jc w:val="both"/>
      </w:pPr>
      <w:r w:rsidRPr="00145DBA">
        <w:t>Access to personal data is limited to:</w:t>
      </w:r>
    </w:p>
    <w:p w14:paraId="55D7DA50" w14:textId="183DE6B6" w:rsidR="00145DBA" w:rsidRPr="00145DBA" w:rsidRDefault="00145DBA" w:rsidP="006B6C50">
      <w:pPr>
        <w:pStyle w:val="NoSpacing"/>
        <w:numPr>
          <w:ilvl w:val="0"/>
          <w:numId w:val="6"/>
        </w:numPr>
        <w:jc w:val="both"/>
      </w:pPr>
      <w:r w:rsidRPr="00145DBA">
        <w:t xml:space="preserve">Members of the </w:t>
      </w:r>
      <w:r w:rsidR="006C0C03">
        <w:t xml:space="preserve">PVH </w:t>
      </w:r>
      <w:r w:rsidRPr="00145DBA">
        <w:t>Management Committee</w:t>
      </w:r>
    </w:p>
    <w:p w14:paraId="54DF24C6" w14:textId="77777777" w:rsidR="00145DBA" w:rsidRPr="00145DBA" w:rsidRDefault="00145DBA" w:rsidP="006B6C50">
      <w:pPr>
        <w:pStyle w:val="NoSpacing"/>
        <w:numPr>
          <w:ilvl w:val="0"/>
          <w:numId w:val="6"/>
        </w:numPr>
        <w:jc w:val="both"/>
      </w:pPr>
      <w:r w:rsidRPr="00145DBA">
        <w:t>Volunteers or staff who need it for their role</w:t>
      </w:r>
    </w:p>
    <w:p w14:paraId="664B2677" w14:textId="77777777" w:rsidR="006C0C03" w:rsidRDefault="006C0C03" w:rsidP="006C0C03">
      <w:pPr>
        <w:pStyle w:val="NoSpacing"/>
        <w:jc w:val="both"/>
      </w:pPr>
    </w:p>
    <w:p w14:paraId="0F92A77C" w14:textId="24A84426" w:rsidR="00145DBA" w:rsidRPr="00145DBA" w:rsidRDefault="00145DBA" w:rsidP="006C0C03">
      <w:pPr>
        <w:pStyle w:val="NoSpacing"/>
        <w:jc w:val="both"/>
      </w:pPr>
      <w:r w:rsidRPr="00145DBA">
        <w:t>Everyone with access is expected to handle data responsibly and confidentially.</w:t>
      </w:r>
    </w:p>
    <w:p w14:paraId="2D965B2A" w14:textId="77777777" w:rsidR="006C0C03" w:rsidRDefault="006C0C03" w:rsidP="006C0C03">
      <w:pPr>
        <w:pStyle w:val="NoSpacing"/>
        <w:jc w:val="both"/>
      </w:pPr>
    </w:p>
    <w:p w14:paraId="5A5561FB" w14:textId="386273C0" w:rsidR="00870098" w:rsidRPr="00870098" w:rsidRDefault="00870098" w:rsidP="00870098">
      <w:pPr>
        <w:pStyle w:val="Heading1"/>
      </w:pPr>
      <w:r w:rsidRPr="00870098">
        <w:t>Your rights</w:t>
      </w:r>
    </w:p>
    <w:p w14:paraId="189CAF88" w14:textId="77777777" w:rsidR="00870098" w:rsidRPr="00870098" w:rsidRDefault="00870098" w:rsidP="00870098">
      <w:pPr>
        <w:pStyle w:val="NoSpacing"/>
        <w:jc w:val="both"/>
      </w:pPr>
      <w:r w:rsidRPr="00870098">
        <w:t>Individuals have the right to:</w:t>
      </w:r>
    </w:p>
    <w:p w14:paraId="4E06A39C" w14:textId="77777777" w:rsidR="00870098" w:rsidRPr="00870098" w:rsidRDefault="00870098" w:rsidP="006B6C50">
      <w:pPr>
        <w:pStyle w:val="NoSpacing"/>
        <w:numPr>
          <w:ilvl w:val="0"/>
          <w:numId w:val="7"/>
        </w:numPr>
        <w:jc w:val="both"/>
      </w:pPr>
      <w:r w:rsidRPr="00870098">
        <w:t>Know what personal data we hold about them</w:t>
      </w:r>
    </w:p>
    <w:p w14:paraId="6FBF8224" w14:textId="77777777" w:rsidR="00870098" w:rsidRPr="00870098" w:rsidRDefault="00870098" w:rsidP="006B6C50">
      <w:pPr>
        <w:pStyle w:val="NoSpacing"/>
        <w:numPr>
          <w:ilvl w:val="0"/>
          <w:numId w:val="7"/>
        </w:numPr>
        <w:jc w:val="both"/>
      </w:pPr>
      <w:r w:rsidRPr="00870098">
        <w:t>Ask for a copy of their data (Subject Access Request)</w:t>
      </w:r>
    </w:p>
    <w:p w14:paraId="20F0A38E" w14:textId="77777777" w:rsidR="00870098" w:rsidRPr="00870098" w:rsidRDefault="00870098" w:rsidP="006B6C50">
      <w:pPr>
        <w:pStyle w:val="NoSpacing"/>
        <w:numPr>
          <w:ilvl w:val="0"/>
          <w:numId w:val="7"/>
        </w:numPr>
        <w:jc w:val="both"/>
      </w:pPr>
      <w:r w:rsidRPr="00870098">
        <w:t>Ask for incorrect data to be corrected</w:t>
      </w:r>
    </w:p>
    <w:p w14:paraId="4ABF3775" w14:textId="77777777" w:rsidR="00870098" w:rsidRPr="00870098" w:rsidRDefault="00870098" w:rsidP="006B6C50">
      <w:pPr>
        <w:pStyle w:val="NoSpacing"/>
        <w:numPr>
          <w:ilvl w:val="0"/>
          <w:numId w:val="7"/>
        </w:numPr>
        <w:jc w:val="both"/>
      </w:pPr>
      <w:r w:rsidRPr="00870098">
        <w:t>Ask us to stop using their data in certain situations</w:t>
      </w:r>
    </w:p>
    <w:p w14:paraId="0495141C" w14:textId="77777777" w:rsidR="002E1BD2" w:rsidRDefault="002E1BD2" w:rsidP="00870098">
      <w:pPr>
        <w:pStyle w:val="NoSpacing"/>
      </w:pPr>
    </w:p>
    <w:p w14:paraId="24BF582D" w14:textId="66229217" w:rsidR="00870098" w:rsidRPr="00870098" w:rsidRDefault="00870098" w:rsidP="00870098">
      <w:pPr>
        <w:pStyle w:val="NoSpacing"/>
      </w:pPr>
      <w:r w:rsidRPr="00870098">
        <w:t>Requests must be made in writing or by email.</w:t>
      </w:r>
      <w:r w:rsidR="00082F73">
        <w:t xml:space="preserve">  </w:t>
      </w:r>
      <w:r w:rsidRPr="00870098">
        <w:t xml:space="preserve">We will respond within </w:t>
      </w:r>
      <w:r w:rsidRPr="00870098">
        <w:rPr>
          <w:b/>
          <w:bCs/>
        </w:rPr>
        <w:t>30 days</w:t>
      </w:r>
      <w:r w:rsidRPr="00870098">
        <w:t>.</w:t>
      </w:r>
    </w:p>
    <w:p w14:paraId="5BA67390" w14:textId="77777777" w:rsidR="00870098" w:rsidRPr="00870098" w:rsidRDefault="00870098" w:rsidP="00870098">
      <w:pPr>
        <w:pStyle w:val="NoSpacing"/>
        <w:jc w:val="both"/>
      </w:pPr>
      <w:r w:rsidRPr="00870098">
        <w:t>Proof of identity may be required before releasing information.</w:t>
      </w:r>
    </w:p>
    <w:p w14:paraId="7666DB4A" w14:textId="77777777" w:rsidR="006C0C03" w:rsidRDefault="006C0C03" w:rsidP="006C0C03">
      <w:pPr>
        <w:pStyle w:val="NoSpacing"/>
        <w:jc w:val="both"/>
      </w:pPr>
    </w:p>
    <w:p w14:paraId="68EDAAFC" w14:textId="5FDC73EF" w:rsidR="00575F20" w:rsidRPr="00575F20" w:rsidRDefault="00575F20" w:rsidP="00575F20">
      <w:pPr>
        <w:pStyle w:val="Heading1"/>
      </w:pPr>
      <w:r w:rsidRPr="00575F20">
        <w:t>Subject Access Requests (SARs)</w:t>
      </w:r>
    </w:p>
    <w:p w14:paraId="00C564B6" w14:textId="77777777" w:rsidR="00575F20" w:rsidRPr="00575F20" w:rsidRDefault="00575F20" w:rsidP="00082F73">
      <w:pPr>
        <w:pStyle w:val="NoSpacing"/>
      </w:pPr>
      <w:r w:rsidRPr="00575F20">
        <w:t>All requests should be sent to the Data Protection contact listed below.</w:t>
      </w:r>
      <w:r w:rsidRPr="00575F20">
        <w:br/>
        <w:t>We may refuse or limit access where releasing data would:</w:t>
      </w:r>
    </w:p>
    <w:p w14:paraId="2FB54175" w14:textId="77777777" w:rsidR="00575F20" w:rsidRPr="00575F20" w:rsidRDefault="00575F20" w:rsidP="006B6C50">
      <w:pPr>
        <w:pStyle w:val="NoSpacing"/>
        <w:numPr>
          <w:ilvl w:val="0"/>
          <w:numId w:val="8"/>
        </w:numPr>
        <w:jc w:val="both"/>
      </w:pPr>
      <w:r w:rsidRPr="00575F20">
        <w:t>Affect another person’s privacy</w:t>
      </w:r>
    </w:p>
    <w:p w14:paraId="579CE6D7" w14:textId="77777777" w:rsidR="00575F20" w:rsidRPr="00575F20" w:rsidRDefault="00575F20" w:rsidP="006B6C50">
      <w:pPr>
        <w:pStyle w:val="NoSpacing"/>
        <w:numPr>
          <w:ilvl w:val="0"/>
          <w:numId w:val="8"/>
        </w:numPr>
        <w:jc w:val="both"/>
      </w:pPr>
      <w:r w:rsidRPr="00575F20">
        <w:lastRenderedPageBreak/>
        <w:t>Interfere with a legal or safeguarding matter</w:t>
      </w:r>
    </w:p>
    <w:p w14:paraId="3950BA6F" w14:textId="77777777" w:rsidR="00575F20" w:rsidRPr="00575F20" w:rsidRDefault="00575F20" w:rsidP="00575F20">
      <w:pPr>
        <w:pStyle w:val="NoSpacing"/>
        <w:jc w:val="both"/>
      </w:pPr>
      <w:r w:rsidRPr="00575F20">
        <w:t>Any refusal will be explained clearly.</w:t>
      </w:r>
    </w:p>
    <w:p w14:paraId="51AB6BBD" w14:textId="77777777" w:rsidR="006C0C03" w:rsidRDefault="006C0C03" w:rsidP="006C0C03">
      <w:pPr>
        <w:pStyle w:val="NoSpacing"/>
        <w:jc w:val="both"/>
      </w:pPr>
    </w:p>
    <w:p w14:paraId="5C269B06" w14:textId="3D1C5B63" w:rsidR="005B3C39" w:rsidRPr="005B3C39" w:rsidRDefault="005B3C39" w:rsidP="005B3C39">
      <w:pPr>
        <w:pStyle w:val="Heading1"/>
      </w:pPr>
      <w:r w:rsidRPr="005B3C39">
        <w:t>Data security</w:t>
      </w:r>
    </w:p>
    <w:p w14:paraId="5016214D" w14:textId="77777777" w:rsidR="005B3C39" w:rsidRPr="005B3C39" w:rsidRDefault="005B3C39" w:rsidP="005B3C39">
      <w:pPr>
        <w:pStyle w:val="NoSpacing"/>
        <w:jc w:val="both"/>
      </w:pPr>
      <w:r w:rsidRPr="005B3C39">
        <w:t>We take reasonable steps to protect personal data, including:</w:t>
      </w:r>
    </w:p>
    <w:p w14:paraId="7C0864EE" w14:textId="77777777" w:rsidR="005B3C39" w:rsidRPr="005B3C39" w:rsidRDefault="005B3C39" w:rsidP="005B3C39">
      <w:pPr>
        <w:pStyle w:val="NoSpacing"/>
        <w:jc w:val="both"/>
        <w:rPr>
          <w:b/>
          <w:bCs/>
        </w:rPr>
      </w:pPr>
      <w:r w:rsidRPr="005B3C39">
        <w:rPr>
          <w:b/>
          <w:bCs/>
        </w:rPr>
        <w:t>Emails</w:t>
      </w:r>
    </w:p>
    <w:p w14:paraId="6914F61F" w14:textId="77777777" w:rsidR="005B3C39" w:rsidRPr="005B3C39" w:rsidRDefault="005B3C39" w:rsidP="006B6C50">
      <w:pPr>
        <w:pStyle w:val="NoSpacing"/>
        <w:numPr>
          <w:ilvl w:val="0"/>
          <w:numId w:val="9"/>
        </w:numPr>
        <w:jc w:val="both"/>
      </w:pPr>
      <w:r w:rsidRPr="005B3C39">
        <w:t>Important emails are stored securely</w:t>
      </w:r>
    </w:p>
    <w:p w14:paraId="6432E03F" w14:textId="77777777" w:rsidR="005B3C39" w:rsidRPr="005B3C39" w:rsidRDefault="005B3C39" w:rsidP="006B6C50">
      <w:pPr>
        <w:pStyle w:val="NoSpacing"/>
        <w:numPr>
          <w:ilvl w:val="0"/>
          <w:numId w:val="9"/>
        </w:numPr>
        <w:jc w:val="both"/>
      </w:pPr>
      <w:r w:rsidRPr="005B3C39">
        <w:t>Unnecessary emails containing personal data are deleted</w:t>
      </w:r>
    </w:p>
    <w:p w14:paraId="0ED1BAB0" w14:textId="77777777" w:rsidR="005B3C39" w:rsidRPr="005B3C39" w:rsidRDefault="005B3C39" w:rsidP="006B6C50">
      <w:pPr>
        <w:pStyle w:val="NoSpacing"/>
        <w:numPr>
          <w:ilvl w:val="0"/>
          <w:numId w:val="9"/>
        </w:numPr>
        <w:jc w:val="both"/>
      </w:pPr>
      <w:r w:rsidRPr="005B3C39">
        <w:t>BCC is used for group emails where appropriate</w:t>
      </w:r>
    </w:p>
    <w:p w14:paraId="1EF3B7B3" w14:textId="77777777" w:rsidR="005B3C39" w:rsidRPr="005B3C39" w:rsidRDefault="005B3C39" w:rsidP="005B3C39">
      <w:pPr>
        <w:pStyle w:val="NoSpacing"/>
        <w:jc w:val="both"/>
        <w:rPr>
          <w:b/>
          <w:bCs/>
        </w:rPr>
      </w:pPr>
      <w:r w:rsidRPr="005B3C39">
        <w:rPr>
          <w:b/>
          <w:bCs/>
        </w:rPr>
        <w:t>Phones</w:t>
      </w:r>
    </w:p>
    <w:p w14:paraId="06DB05A1" w14:textId="77777777" w:rsidR="005B3C39" w:rsidRPr="005B3C39" w:rsidRDefault="005B3C39" w:rsidP="006B6C50">
      <w:pPr>
        <w:pStyle w:val="NoSpacing"/>
        <w:numPr>
          <w:ilvl w:val="0"/>
          <w:numId w:val="10"/>
        </w:numPr>
        <w:jc w:val="both"/>
      </w:pPr>
      <w:r w:rsidRPr="005B3C39">
        <w:t>Personal information is not shared unless the caller’s identity is clear</w:t>
      </w:r>
    </w:p>
    <w:p w14:paraId="1B739C6D" w14:textId="77777777" w:rsidR="005B3C39" w:rsidRPr="005B3C39" w:rsidRDefault="005B3C39" w:rsidP="006B6C50">
      <w:pPr>
        <w:pStyle w:val="NoSpacing"/>
        <w:numPr>
          <w:ilvl w:val="0"/>
          <w:numId w:val="10"/>
        </w:numPr>
        <w:jc w:val="both"/>
      </w:pPr>
      <w:r w:rsidRPr="005B3C39">
        <w:t>If unsure, information will not be given out</w:t>
      </w:r>
    </w:p>
    <w:p w14:paraId="3D44B825" w14:textId="77777777" w:rsidR="005B3C39" w:rsidRPr="005B3C39" w:rsidRDefault="005B3C39" w:rsidP="005B3C39">
      <w:pPr>
        <w:pStyle w:val="NoSpacing"/>
        <w:jc w:val="both"/>
        <w:rPr>
          <w:b/>
          <w:bCs/>
        </w:rPr>
      </w:pPr>
      <w:r w:rsidRPr="005B3C39">
        <w:rPr>
          <w:b/>
          <w:bCs/>
        </w:rPr>
        <w:t>Computers and devices</w:t>
      </w:r>
    </w:p>
    <w:p w14:paraId="10594646" w14:textId="77777777" w:rsidR="005B3C39" w:rsidRPr="005B3C39" w:rsidRDefault="005B3C39" w:rsidP="006B6C50">
      <w:pPr>
        <w:pStyle w:val="NoSpacing"/>
        <w:numPr>
          <w:ilvl w:val="0"/>
          <w:numId w:val="11"/>
        </w:numPr>
        <w:jc w:val="both"/>
      </w:pPr>
      <w:r w:rsidRPr="005B3C39">
        <w:t>Password protection is used</w:t>
      </w:r>
    </w:p>
    <w:p w14:paraId="4BE9B54F" w14:textId="77777777" w:rsidR="005B3C39" w:rsidRPr="005B3C39" w:rsidRDefault="005B3C39" w:rsidP="006B6C50">
      <w:pPr>
        <w:pStyle w:val="NoSpacing"/>
        <w:numPr>
          <w:ilvl w:val="0"/>
          <w:numId w:val="11"/>
        </w:numPr>
        <w:jc w:val="both"/>
      </w:pPr>
      <w:r w:rsidRPr="005B3C39">
        <w:t>Devices are locked when unattended</w:t>
      </w:r>
    </w:p>
    <w:p w14:paraId="5FDD7548" w14:textId="77777777" w:rsidR="005B3C39" w:rsidRPr="005B3C39" w:rsidRDefault="005B3C39" w:rsidP="006B6C50">
      <w:pPr>
        <w:pStyle w:val="NoSpacing"/>
        <w:numPr>
          <w:ilvl w:val="0"/>
          <w:numId w:val="11"/>
        </w:numPr>
        <w:jc w:val="both"/>
      </w:pPr>
      <w:r w:rsidRPr="005B3C39">
        <w:t>Portable devices are kept secure and never left overnight in vehicles</w:t>
      </w:r>
    </w:p>
    <w:p w14:paraId="4DE94656" w14:textId="77777777" w:rsidR="005B3C39" w:rsidRPr="005B3C39" w:rsidRDefault="005B3C39" w:rsidP="005B3C39">
      <w:pPr>
        <w:pStyle w:val="NoSpacing"/>
        <w:jc w:val="both"/>
        <w:rPr>
          <w:b/>
          <w:bCs/>
        </w:rPr>
      </w:pPr>
      <w:r w:rsidRPr="005B3C39">
        <w:rPr>
          <w:b/>
          <w:bCs/>
        </w:rPr>
        <w:t>Storage</w:t>
      </w:r>
    </w:p>
    <w:p w14:paraId="093C42C3" w14:textId="77777777" w:rsidR="005B3C39" w:rsidRPr="005B3C39" w:rsidRDefault="005B3C39" w:rsidP="006B6C50">
      <w:pPr>
        <w:pStyle w:val="NoSpacing"/>
        <w:numPr>
          <w:ilvl w:val="0"/>
          <w:numId w:val="12"/>
        </w:numPr>
        <w:jc w:val="both"/>
      </w:pPr>
      <w:r w:rsidRPr="005B3C39">
        <w:t>Paper records are stored securely</w:t>
      </w:r>
    </w:p>
    <w:p w14:paraId="67D9ED6F" w14:textId="77777777" w:rsidR="005B3C39" w:rsidRPr="005B3C39" w:rsidRDefault="005B3C39" w:rsidP="006B6C50">
      <w:pPr>
        <w:pStyle w:val="NoSpacing"/>
        <w:numPr>
          <w:ilvl w:val="0"/>
          <w:numId w:val="12"/>
        </w:numPr>
        <w:jc w:val="both"/>
      </w:pPr>
      <w:r w:rsidRPr="005B3C39">
        <w:t>Digital records are password protected</w:t>
      </w:r>
    </w:p>
    <w:p w14:paraId="2E7696D0" w14:textId="77777777" w:rsidR="005B3C39" w:rsidRPr="005B3C39" w:rsidRDefault="005B3C39" w:rsidP="006B6C50">
      <w:pPr>
        <w:pStyle w:val="NoSpacing"/>
        <w:numPr>
          <w:ilvl w:val="0"/>
          <w:numId w:val="12"/>
        </w:numPr>
        <w:jc w:val="both"/>
      </w:pPr>
      <w:r w:rsidRPr="005B3C39">
        <w:t>Old computers or devices are wiped before disposal</w:t>
      </w:r>
    </w:p>
    <w:p w14:paraId="086648EA" w14:textId="77777777" w:rsidR="00575F20" w:rsidRDefault="00575F20" w:rsidP="006C0C03">
      <w:pPr>
        <w:pStyle w:val="NoSpacing"/>
        <w:jc w:val="both"/>
      </w:pPr>
    </w:p>
    <w:p w14:paraId="250B4E24" w14:textId="22EDD5CC" w:rsidR="00A04A42" w:rsidRPr="00A04A42" w:rsidRDefault="006B6C50" w:rsidP="00A04A42">
      <w:pPr>
        <w:pStyle w:val="Heading1"/>
        <w:jc w:val="both"/>
      </w:pPr>
      <w:r>
        <w:t xml:space="preserve"> </w:t>
      </w:r>
      <w:r w:rsidR="00A04A42" w:rsidRPr="00A04A42">
        <w:t>Photographs</w:t>
      </w:r>
    </w:p>
    <w:p w14:paraId="3DC17273" w14:textId="77777777" w:rsidR="00A04A42" w:rsidRPr="00A04A42" w:rsidRDefault="00A04A42" w:rsidP="00A04A42">
      <w:pPr>
        <w:pStyle w:val="NoSpacing"/>
        <w:jc w:val="both"/>
      </w:pPr>
      <w:r w:rsidRPr="00A04A42">
        <w:t>PVH may use general photographs of events for publicity.</w:t>
      </w:r>
    </w:p>
    <w:p w14:paraId="41508888" w14:textId="039D0B17" w:rsidR="00A04A42" w:rsidRPr="00A04A42" w:rsidRDefault="00A04A42" w:rsidP="006B6C50">
      <w:pPr>
        <w:pStyle w:val="NoSpacing"/>
        <w:numPr>
          <w:ilvl w:val="0"/>
          <w:numId w:val="13"/>
        </w:numPr>
        <w:jc w:val="both"/>
      </w:pPr>
      <w:r w:rsidRPr="00A04A42">
        <w:t>Photos of children are not used without parental consent</w:t>
      </w:r>
    </w:p>
    <w:p w14:paraId="4992B2AE" w14:textId="77777777" w:rsidR="00A04A42" w:rsidRPr="00A04A42" w:rsidRDefault="00A04A42" w:rsidP="006B6C50">
      <w:pPr>
        <w:pStyle w:val="NoSpacing"/>
        <w:numPr>
          <w:ilvl w:val="0"/>
          <w:numId w:val="13"/>
        </w:numPr>
        <w:jc w:val="both"/>
      </w:pPr>
      <w:r w:rsidRPr="00A04A42">
        <w:t>Notices will be displayed at events where photos may be taken</w:t>
      </w:r>
    </w:p>
    <w:p w14:paraId="1BDD9EEC" w14:textId="77777777" w:rsidR="00A04A42" w:rsidRPr="00A04A42" w:rsidRDefault="00A04A42" w:rsidP="006B6C50">
      <w:pPr>
        <w:pStyle w:val="NoSpacing"/>
        <w:numPr>
          <w:ilvl w:val="0"/>
          <w:numId w:val="13"/>
        </w:numPr>
        <w:jc w:val="both"/>
      </w:pPr>
      <w:r w:rsidRPr="00A04A42">
        <w:t>Individuals may opt out at any time</w:t>
      </w:r>
    </w:p>
    <w:p w14:paraId="202671D1" w14:textId="77777777" w:rsidR="00A04A42" w:rsidRPr="00A04A42" w:rsidRDefault="00A04A42" w:rsidP="006B6C50">
      <w:pPr>
        <w:pStyle w:val="NoSpacing"/>
        <w:numPr>
          <w:ilvl w:val="0"/>
          <w:numId w:val="13"/>
        </w:numPr>
        <w:jc w:val="both"/>
      </w:pPr>
      <w:r w:rsidRPr="00A04A42">
        <w:t>Hirers are encouraged to follow this approach</w:t>
      </w:r>
    </w:p>
    <w:p w14:paraId="269D77DF" w14:textId="77777777" w:rsidR="00987DF6" w:rsidRDefault="00987DF6" w:rsidP="009950C4">
      <w:pPr>
        <w:pStyle w:val="NoSpacing"/>
        <w:jc w:val="both"/>
      </w:pPr>
    </w:p>
    <w:p w14:paraId="32FC1427" w14:textId="192FB666" w:rsidR="00473E8D" w:rsidRPr="00473E8D" w:rsidRDefault="006B6C50" w:rsidP="00473E8D">
      <w:pPr>
        <w:pStyle w:val="Heading1"/>
        <w:jc w:val="both"/>
      </w:pPr>
      <w:r>
        <w:t xml:space="preserve"> </w:t>
      </w:r>
      <w:r w:rsidR="00473E8D" w:rsidRPr="00473E8D">
        <w:t>Sharing data with others</w:t>
      </w:r>
    </w:p>
    <w:p w14:paraId="0B9DFAA8" w14:textId="77777777" w:rsidR="00473E8D" w:rsidRPr="00473E8D" w:rsidRDefault="00473E8D" w:rsidP="00473E8D">
      <w:pPr>
        <w:pStyle w:val="NoSpacing"/>
        <w:jc w:val="both"/>
      </w:pPr>
      <w:r w:rsidRPr="00473E8D">
        <w:t>We only share personal data when:</w:t>
      </w:r>
    </w:p>
    <w:p w14:paraId="46A5B461" w14:textId="77777777" w:rsidR="00473E8D" w:rsidRPr="00473E8D" w:rsidRDefault="00473E8D" w:rsidP="006B6C50">
      <w:pPr>
        <w:pStyle w:val="NoSpacing"/>
        <w:numPr>
          <w:ilvl w:val="0"/>
          <w:numId w:val="14"/>
        </w:numPr>
        <w:jc w:val="both"/>
      </w:pPr>
      <w:r w:rsidRPr="00473E8D">
        <w:t>Required by law</w:t>
      </w:r>
    </w:p>
    <w:p w14:paraId="5E05D3AA" w14:textId="77777777" w:rsidR="00473E8D" w:rsidRPr="00473E8D" w:rsidRDefault="00473E8D" w:rsidP="006B6C50">
      <w:pPr>
        <w:pStyle w:val="NoSpacing"/>
        <w:numPr>
          <w:ilvl w:val="0"/>
          <w:numId w:val="14"/>
        </w:numPr>
        <w:jc w:val="both"/>
      </w:pPr>
      <w:r w:rsidRPr="00473E8D">
        <w:t>Necessary to protect someone’s vital interests</w:t>
      </w:r>
    </w:p>
    <w:p w14:paraId="20960637" w14:textId="77777777" w:rsidR="00473E8D" w:rsidRPr="00473E8D" w:rsidRDefault="00473E8D" w:rsidP="006B6C50">
      <w:pPr>
        <w:pStyle w:val="NoSpacing"/>
        <w:numPr>
          <w:ilvl w:val="0"/>
          <w:numId w:val="14"/>
        </w:numPr>
        <w:jc w:val="both"/>
      </w:pPr>
      <w:r w:rsidRPr="00473E8D">
        <w:t>The individual has already made the information public</w:t>
      </w:r>
    </w:p>
    <w:p w14:paraId="36791D36" w14:textId="77777777" w:rsidR="00473E8D" w:rsidRPr="00473E8D" w:rsidRDefault="00473E8D" w:rsidP="006B6C50">
      <w:pPr>
        <w:pStyle w:val="NoSpacing"/>
        <w:numPr>
          <w:ilvl w:val="0"/>
          <w:numId w:val="14"/>
        </w:numPr>
        <w:jc w:val="both"/>
      </w:pPr>
      <w:r w:rsidRPr="00473E8D">
        <w:t>Legal advice or proceedings require it</w:t>
      </w:r>
    </w:p>
    <w:p w14:paraId="0C2A993B" w14:textId="77777777" w:rsidR="00473E8D" w:rsidRDefault="00473E8D" w:rsidP="00473E8D">
      <w:pPr>
        <w:pStyle w:val="NoSpacing"/>
        <w:jc w:val="both"/>
      </w:pPr>
    </w:p>
    <w:p w14:paraId="5F62610E" w14:textId="35EE25BD" w:rsidR="00473E8D" w:rsidRPr="00473E8D" w:rsidRDefault="00473E8D" w:rsidP="00473E8D">
      <w:pPr>
        <w:pStyle w:val="NoSpacing"/>
        <w:jc w:val="both"/>
      </w:pPr>
      <w:r w:rsidRPr="00473E8D">
        <w:t xml:space="preserve">We do </w:t>
      </w:r>
      <w:r w:rsidRPr="00473E8D">
        <w:rPr>
          <w:b/>
          <w:bCs/>
        </w:rPr>
        <w:t>not</w:t>
      </w:r>
      <w:r w:rsidRPr="00473E8D">
        <w:t xml:space="preserve"> share data for marketing or unrelated purposes without consent.</w:t>
      </w:r>
    </w:p>
    <w:p w14:paraId="1E32FD76" w14:textId="77777777" w:rsidR="00473E8D" w:rsidRDefault="00473E8D" w:rsidP="009950C4">
      <w:pPr>
        <w:pStyle w:val="NoSpacing"/>
        <w:jc w:val="both"/>
      </w:pPr>
    </w:p>
    <w:p w14:paraId="73D060EE" w14:textId="56751EE0" w:rsidR="002B6554" w:rsidRPr="002B6554" w:rsidRDefault="006B6C50" w:rsidP="002B6554">
      <w:pPr>
        <w:pStyle w:val="Heading1"/>
        <w:jc w:val="both"/>
      </w:pPr>
      <w:r>
        <w:t xml:space="preserve"> </w:t>
      </w:r>
      <w:r w:rsidR="002B6554" w:rsidRPr="002B6554">
        <w:t>Responsibilities</w:t>
      </w:r>
    </w:p>
    <w:p w14:paraId="1C238E6A" w14:textId="77777777" w:rsidR="002B6554" w:rsidRPr="002B6554" w:rsidRDefault="002B6554" w:rsidP="002B6554">
      <w:pPr>
        <w:pStyle w:val="NoSpacing"/>
        <w:jc w:val="both"/>
      </w:pPr>
      <w:r w:rsidRPr="002B6554">
        <w:t>All committee members and volunteers must:</w:t>
      </w:r>
    </w:p>
    <w:p w14:paraId="1B1B270A" w14:textId="77777777" w:rsidR="002B6554" w:rsidRPr="002B6554" w:rsidRDefault="002B6554" w:rsidP="006B6C50">
      <w:pPr>
        <w:pStyle w:val="NoSpacing"/>
        <w:numPr>
          <w:ilvl w:val="0"/>
          <w:numId w:val="15"/>
        </w:numPr>
        <w:jc w:val="both"/>
      </w:pPr>
      <w:r w:rsidRPr="002B6554">
        <w:t>Follow this policy</w:t>
      </w:r>
    </w:p>
    <w:p w14:paraId="7BB57CC0" w14:textId="77777777" w:rsidR="002B6554" w:rsidRPr="002B6554" w:rsidRDefault="002B6554" w:rsidP="006B6C50">
      <w:pPr>
        <w:pStyle w:val="NoSpacing"/>
        <w:numPr>
          <w:ilvl w:val="0"/>
          <w:numId w:val="15"/>
        </w:numPr>
        <w:jc w:val="both"/>
      </w:pPr>
      <w:r w:rsidRPr="002B6554">
        <w:lastRenderedPageBreak/>
        <w:t>Keep personal data secure</w:t>
      </w:r>
    </w:p>
    <w:p w14:paraId="7C7FD4F2" w14:textId="77777777" w:rsidR="002B6554" w:rsidRPr="002B6554" w:rsidRDefault="002B6554" w:rsidP="006B6C50">
      <w:pPr>
        <w:pStyle w:val="NoSpacing"/>
        <w:numPr>
          <w:ilvl w:val="0"/>
          <w:numId w:val="15"/>
        </w:numPr>
        <w:jc w:val="both"/>
      </w:pPr>
      <w:r w:rsidRPr="002B6554">
        <w:t>Report any concerns or data breaches immediately</w:t>
      </w:r>
    </w:p>
    <w:p w14:paraId="2DC7420B" w14:textId="77777777" w:rsidR="002B6554" w:rsidRDefault="002B6554" w:rsidP="002B6554">
      <w:pPr>
        <w:pStyle w:val="NoSpacing"/>
        <w:jc w:val="both"/>
      </w:pPr>
    </w:p>
    <w:p w14:paraId="4F194A37" w14:textId="4CC49CFC" w:rsidR="002B6554" w:rsidRPr="002B6554" w:rsidRDefault="002B6554" w:rsidP="002B6554">
      <w:pPr>
        <w:pStyle w:val="NoSpacing"/>
        <w:jc w:val="both"/>
      </w:pPr>
      <w:r w:rsidRPr="002B6554">
        <w:t>Failure to follow this policy may result in action being taken.</w:t>
      </w:r>
    </w:p>
    <w:p w14:paraId="4E64229B" w14:textId="77777777" w:rsidR="00473E8D" w:rsidRDefault="00473E8D" w:rsidP="009950C4">
      <w:pPr>
        <w:pStyle w:val="NoSpacing"/>
        <w:jc w:val="both"/>
      </w:pPr>
    </w:p>
    <w:p w14:paraId="33E557DB" w14:textId="56CE4700" w:rsidR="001436D7" w:rsidRPr="001436D7" w:rsidRDefault="001436D7" w:rsidP="001436D7">
      <w:pPr>
        <w:pStyle w:val="Heading1"/>
        <w:jc w:val="both"/>
      </w:pPr>
      <w:r w:rsidRPr="001436D7">
        <w:t>Data Protection Contact</w:t>
      </w:r>
    </w:p>
    <w:p w14:paraId="00684B46" w14:textId="5EDC8D7C" w:rsidR="001436D7" w:rsidRPr="001436D7" w:rsidRDefault="001436D7" w:rsidP="001436D7">
      <w:pPr>
        <w:pStyle w:val="NoSpacing"/>
        <w:jc w:val="both"/>
      </w:pPr>
      <w:r w:rsidRPr="001436D7">
        <w:t>Data Protection Officer, but the named contact is:</w:t>
      </w:r>
    </w:p>
    <w:p w14:paraId="3C1C6052" w14:textId="0FD434E4" w:rsidR="001436D7" w:rsidRPr="001436D7" w:rsidRDefault="001436D7" w:rsidP="001436D7">
      <w:pPr>
        <w:pStyle w:val="NoSpacing"/>
      </w:pPr>
      <w:r w:rsidRPr="001436D7">
        <w:rPr>
          <w:b/>
          <w:bCs/>
        </w:rPr>
        <w:t>Name:</w:t>
      </w:r>
      <w:r>
        <w:rPr>
          <w:b/>
          <w:bCs/>
        </w:rPr>
        <w:t xml:space="preserve"> </w:t>
      </w:r>
      <w:r w:rsidRPr="001436D7">
        <w:t>Jacky Jones (Treasurer)</w:t>
      </w:r>
      <w:r w:rsidRPr="001436D7">
        <w:br/>
      </w:r>
      <w:r w:rsidRPr="001436D7">
        <w:rPr>
          <w:b/>
          <w:bCs/>
        </w:rPr>
        <w:t>Email:</w:t>
      </w:r>
      <w:r w:rsidRPr="001436D7">
        <w:t xml:space="preserve"> </w:t>
      </w:r>
      <w:r>
        <w:t xml:space="preserve"> </w:t>
      </w:r>
      <w:r w:rsidRPr="001436D7">
        <w:t>info@padworthvillagehall.co.uk</w:t>
      </w:r>
    </w:p>
    <w:p w14:paraId="5215F700" w14:textId="77777777" w:rsidR="002B6554" w:rsidRDefault="002B6554" w:rsidP="009950C4">
      <w:pPr>
        <w:pStyle w:val="NoSpacing"/>
        <w:jc w:val="both"/>
      </w:pPr>
    </w:p>
    <w:p w14:paraId="48724123" w14:textId="39B3D809" w:rsidR="00482EB1" w:rsidRDefault="00482EB1" w:rsidP="009950C4">
      <w:pPr>
        <w:pStyle w:val="Heading1"/>
        <w:jc w:val="both"/>
      </w:pPr>
      <w:bookmarkStart w:id="2" w:name="_Toc154833824"/>
      <w:r>
        <w:t>Policy Adoption and Review</w:t>
      </w:r>
      <w:bookmarkEnd w:id="2"/>
    </w:p>
    <w:p w14:paraId="5FE15B99" w14:textId="77777777" w:rsidR="00964587" w:rsidRPr="00964587" w:rsidRDefault="00964587" w:rsidP="009950C4">
      <w:pPr>
        <w:pStyle w:val="NoSpacing"/>
        <w:jc w:val="both"/>
      </w:pPr>
      <w:r w:rsidRPr="00964587">
        <w:t>This policy was adopted by the Padworth Village Hall Committee at the Annual General Meeting 2022 and will be reviewed annually thereafter.</w:t>
      </w:r>
    </w:p>
    <w:p w14:paraId="68BC4212" w14:textId="6D8E0FCD" w:rsidR="00482EB1" w:rsidRDefault="00482EB1" w:rsidP="009950C4">
      <w:pPr>
        <w:pStyle w:val="NoSpacing"/>
        <w:jc w:val="both"/>
      </w:pPr>
    </w:p>
    <w:p w14:paraId="610B8AD1" w14:textId="408DA6CA" w:rsidR="00DF3816" w:rsidRDefault="006B6C50" w:rsidP="009950C4">
      <w:pPr>
        <w:pStyle w:val="NoSpacing"/>
        <w:jc w:val="both"/>
      </w:pPr>
      <w:r>
        <w:t>Last r</w:t>
      </w:r>
      <w:r w:rsidR="00DF3816">
        <w:t xml:space="preserve">eviewed </w:t>
      </w:r>
      <w:r>
        <w:t>January 2026</w:t>
      </w:r>
    </w:p>
    <w:p w14:paraId="12D95902" w14:textId="77777777" w:rsidR="00DF3816" w:rsidRDefault="00DF3816" w:rsidP="009950C4">
      <w:pPr>
        <w:pStyle w:val="NoSpacing"/>
        <w:jc w:val="both"/>
      </w:pPr>
      <w:r>
        <w:t xml:space="preserve">Signed </w:t>
      </w:r>
    </w:p>
    <w:p w14:paraId="3738567A" w14:textId="77777777" w:rsidR="00DF3816" w:rsidRDefault="00DF3816" w:rsidP="009950C4">
      <w:pPr>
        <w:pStyle w:val="NoSpacing"/>
        <w:jc w:val="both"/>
      </w:pPr>
    </w:p>
    <w:p w14:paraId="075A5B5E" w14:textId="58969E3C" w:rsidR="00DF3816" w:rsidRDefault="00DF3816" w:rsidP="009950C4">
      <w:pPr>
        <w:pStyle w:val="NoSpacing"/>
        <w:jc w:val="both"/>
        <w:rPr>
          <w:noProof/>
        </w:rPr>
      </w:pPr>
    </w:p>
    <w:p w14:paraId="520ED196" w14:textId="77777777" w:rsidR="002957A1" w:rsidRDefault="002957A1" w:rsidP="009950C4">
      <w:pPr>
        <w:pStyle w:val="NoSpacing"/>
        <w:jc w:val="both"/>
        <w:rPr>
          <w:noProof/>
        </w:rPr>
      </w:pPr>
    </w:p>
    <w:p w14:paraId="2BE14895" w14:textId="77777777" w:rsidR="002957A1" w:rsidRDefault="002957A1" w:rsidP="009950C4">
      <w:pPr>
        <w:pStyle w:val="NoSpacing"/>
        <w:jc w:val="both"/>
      </w:pPr>
    </w:p>
    <w:p w14:paraId="306FDED8" w14:textId="77777777" w:rsidR="00DF3816" w:rsidRDefault="00DF3816" w:rsidP="009950C4">
      <w:pPr>
        <w:pStyle w:val="NoSpacing"/>
        <w:jc w:val="both"/>
      </w:pPr>
    </w:p>
    <w:p w14:paraId="7FB63A4F" w14:textId="4EB02F85" w:rsidR="00DE0CAA" w:rsidRDefault="00DF3816" w:rsidP="009950C4">
      <w:pPr>
        <w:pStyle w:val="NoSpacing"/>
        <w:jc w:val="both"/>
      </w:pPr>
      <w:r>
        <w:t>On behalf of PVH Committee</w:t>
      </w:r>
    </w:p>
    <w:sectPr w:rsidR="00DE0CAA" w:rsidSect="00DE0C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9B95" w14:textId="77777777" w:rsidR="005364CB" w:rsidRDefault="005364CB" w:rsidP="004A421F">
      <w:pPr>
        <w:spacing w:after="0" w:line="240" w:lineRule="auto"/>
      </w:pPr>
      <w:r>
        <w:separator/>
      </w:r>
    </w:p>
  </w:endnote>
  <w:endnote w:type="continuationSeparator" w:id="0">
    <w:p w14:paraId="5AFCC86D" w14:textId="77777777" w:rsidR="005364CB" w:rsidRDefault="005364CB"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F92F" w14:textId="77777777" w:rsidR="006B6C50" w:rsidRDefault="006B6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1AD2FEAA" w:rsidR="006544FB" w:rsidRPr="006544FB" w:rsidRDefault="006544FB" w:rsidP="0054720A">
    <w:pPr>
      <w:pStyle w:val="Footer"/>
      <w:tabs>
        <w:tab w:val="clear" w:pos="9026"/>
      </w:tabs>
      <w:ind w:right="-613"/>
      <w:rPr>
        <w:color w:val="385623" w:themeColor="accent6" w:themeShade="80"/>
        <w:sz w:val="18"/>
        <w:szCs w:val="18"/>
      </w:rPr>
    </w:pPr>
    <w:r w:rsidRPr="006544FB">
      <w:rPr>
        <w:color w:val="385623" w:themeColor="accent6" w:themeShade="80"/>
        <w:sz w:val="18"/>
        <w:szCs w:val="18"/>
      </w:rPr>
      <w:t>____________________________________________________________________________________________________</w:t>
    </w:r>
    <w:r w:rsidR="0054720A">
      <w:rPr>
        <w:color w:val="385623" w:themeColor="accent6" w:themeShade="80"/>
        <w:sz w:val="18"/>
        <w:szCs w:val="18"/>
      </w:rPr>
      <w:t>_______</w:t>
    </w:r>
  </w:p>
  <w:p w14:paraId="6F89007C" w14:textId="0E48FFB7" w:rsidR="006544FB" w:rsidRPr="00DE0CAA" w:rsidRDefault="006544FB" w:rsidP="0054720A">
    <w:pPr>
      <w:pStyle w:val="Footer"/>
      <w:tabs>
        <w:tab w:val="clear" w:pos="9026"/>
      </w:tabs>
      <w:ind w:right="-613"/>
      <w:rPr>
        <w:b/>
        <w:bCs/>
        <w:color w:val="385623" w:themeColor="accent6" w:themeShade="80"/>
        <w:sz w:val="20"/>
        <w:szCs w:val="20"/>
      </w:rPr>
    </w:pPr>
    <w:r w:rsidRPr="00DE0CAA">
      <w:rPr>
        <w:color w:val="385623" w:themeColor="accent6" w:themeShade="80"/>
        <w:sz w:val="20"/>
        <w:szCs w:val="20"/>
      </w:rPr>
      <w:t xml:space="preserve">Padworth Village Hall                                             </w:t>
    </w:r>
    <w:r w:rsidR="002957A1">
      <w:rPr>
        <w:color w:val="385623" w:themeColor="accent6" w:themeShade="80"/>
        <w:sz w:val="20"/>
        <w:szCs w:val="20"/>
      </w:rPr>
      <w:t xml:space="preserve">Data Protection </w:t>
    </w:r>
    <w:r w:rsidRPr="00DE0CAA">
      <w:rPr>
        <w:color w:val="385623" w:themeColor="accent6" w:themeShade="80"/>
        <w:sz w:val="20"/>
        <w:szCs w:val="20"/>
      </w:rPr>
      <w:t xml:space="preserve">Policy                         </w:t>
    </w:r>
    <w:r w:rsidR="0054720A">
      <w:rPr>
        <w:color w:val="385623" w:themeColor="accent6" w:themeShade="80"/>
        <w:sz w:val="20"/>
        <w:szCs w:val="20"/>
      </w:rPr>
      <w:t xml:space="preserve">        </w:t>
    </w:r>
    <w:r w:rsidRPr="00DE0CAA">
      <w:rPr>
        <w:color w:val="385623" w:themeColor="accent6" w:themeShade="80"/>
        <w:sz w:val="20"/>
        <w:szCs w:val="20"/>
      </w:rPr>
      <w:tab/>
    </w:r>
    <w:r w:rsidR="0054720A">
      <w:rPr>
        <w:color w:val="385623" w:themeColor="accent6" w:themeShade="80"/>
        <w:sz w:val="20"/>
        <w:szCs w:val="20"/>
      </w:rPr>
      <w:t xml:space="preserve">                  </w:t>
    </w:r>
    <w:r w:rsidR="002957A1">
      <w:rPr>
        <w:color w:val="385623" w:themeColor="accent6" w:themeShade="80"/>
        <w:sz w:val="20"/>
        <w:szCs w:val="20"/>
      </w:rPr>
      <w:tab/>
      <w:t xml:space="preserve">  </w:t>
    </w:r>
    <w:r w:rsidRPr="00DE0CAA">
      <w:rPr>
        <w:color w:val="385623" w:themeColor="accent6" w:themeShade="80"/>
        <w:sz w:val="20"/>
        <w:szCs w:val="20"/>
      </w:rPr>
      <w:t xml:space="preserve">Page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PAGE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1</w:t>
    </w:r>
    <w:r w:rsidRPr="00DE0CAA">
      <w:rPr>
        <w:b/>
        <w:bCs/>
        <w:color w:val="385623" w:themeColor="accent6" w:themeShade="80"/>
        <w:sz w:val="20"/>
        <w:szCs w:val="20"/>
      </w:rPr>
      <w:fldChar w:fldCharType="end"/>
    </w:r>
    <w:r w:rsidRPr="00DE0CAA">
      <w:rPr>
        <w:color w:val="385623" w:themeColor="accent6" w:themeShade="80"/>
        <w:sz w:val="20"/>
        <w:szCs w:val="20"/>
      </w:rPr>
      <w:t xml:space="preserve"> of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NUMPAGES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2</w:t>
    </w:r>
    <w:r w:rsidRPr="00DE0CAA">
      <w:rPr>
        <w:b/>
        <w:bCs/>
        <w:color w:val="385623" w:themeColor="accent6" w:themeShade="80"/>
        <w:sz w:val="20"/>
        <w:szCs w:val="20"/>
      </w:rPr>
      <w:fldChar w:fldCharType="end"/>
    </w:r>
  </w:p>
  <w:p w14:paraId="2B50AC92" w14:textId="374A3279" w:rsidR="006544FB" w:rsidRPr="00DE0CAA" w:rsidRDefault="009950C4" w:rsidP="0054720A">
    <w:pPr>
      <w:pStyle w:val="Footer"/>
      <w:tabs>
        <w:tab w:val="clear" w:pos="9026"/>
      </w:tabs>
      <w:ind w:right="-613"/>
      <w:jc w:val="right"/>
      <w:rPr>
        <w:color w:val="385623" w:themeColor="accent6" w:themeShade="80"/>
        <w:sz w:val="20"/>
        <w:szCs w:val="20"/>
      </w:rPr>
    </w:pPr>
    <w:r>
      <w:rPr>
        <w:b/>
        <w:bCs/>
        <w:color w:val="385623" w:themeColor="accent6" w:themeShade="80"/>
        <w:sz w:val="20"/>
        <w:szCs w:val="20"/>
      </w:rPr>
      <w:t>Last reviewed date</w:t>
    </w:r>
    <w:r w:rsidR="006544FB" w:rsidRPr="00DE0CAA">
      <w:rPr>
        <w:b/>
        <w:bCs/>
        <w:color w:val="385623" w:themeColor="accent6" w:themeShade="80"/>
        <w:sz w:val="20"/>
        <w:szCs w:val="20"/>
      </w:rPr>
      <w:t>:</w:t>
    </w:r>
    <w:r>
      <w:rPr>
        <w:b/>
        <w:bCs/>
        <w:color w:val="385623" w:themeColor="accent6" w:themeShade="80"/>
        <w:sz w:val="20"/>
        <w:szCs w:val="20"/>
      </w:rPr>
      <w:t xml:space="preserve"> </w:t>
    </w:r>
    <w:r w:rsidR="006B6C50">
      <w:rPr>
        <w:b/>
        <w:bCs/>
        <w:color w:val="385623" w:themeColor="accent6" w:themeShade="80"/>
        <w:sz w:val="20"/>
        <w:szCs w:val="20"/>
      </w:rPr>
      <w:t>Jan</w:t>
    </w:r>
    <w:r>
      <w:rPr>
        <w:b/>
        <w:bCs/>
        <w:color w:val="385623" w:themeColor="accent6" w:themeShade="80"/>
        <w:sz w:val="20"/>
        <w:szCs w:val="20"/>
      </w:rPr>
      <w:t xml:space="preserve"> 202</w:t>
    </w:r>
    <w:r w:rsidR="006B6C50">
      <w:rPr>
        <w:b/>
        <w:bCs/>
        <w:color w:val="385623" w:themeColor="accent6" w:themeShade="80"/>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63C" w14:textId="77777777" w:rsidR="006B6C50" w:rsidRDefault="006B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7DE7" w14:textId="77777777" w:rsidR="005364CB" w:rsidRDefault="005364CB" w:rsidP="004A421F">
      <w:pPr>
        <w:spacing w:after="0" w:line="240" w:lineRule="auto"/>
      </w:pPr>
      <w:r>
        <w:separator/>
      </w:r>
    </w:p>
  </w:footnote>
  <w:footnote w:type="continuationSeparator" w:id="0">
    <w:p w14:paraId="17A35498" w14:textId="77777777" w:rsidR="005364CB" w:rsidRDefault="005364CB"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91D4" w14:textId="77777777" w:rsidR="006B6C50" w:rsidRDefault="006B6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B767" w14:textId="77777777" w:rsidR="00E36E32" w:rsidRPr="00822B94" w:rsidRDefault="00E36E32" w:rsidP="00E36E32">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3" w:name="_Hlk95983467"/>
    <w:r w:rsidRPr="00822B94">
      <w:rPr>
        <w:rFonts w:cstheme="minorHAnsi"/>
        <w:color w:val="FFD966" w:themeColor="accent4" w:themeTint="99"/>
        <w:sz w:val="40"/>
        <w:szCs w:val="40"/>
      </w:rPr>
      <w:t>Padworth Village Hall</w:t>
    </w:r>
  </w:p>
  <w:p w14:paraId="7E4777BE" w14:textId="307AA67A" w:rsidR="00E36E32" w:rsidRPr="00822B94" w:rsidRDefault="00E36E32" w:rsidP="00E36E32">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r w:rsidRPr="00822B94">
      <w:rPr>
        <w:rFonts w:cstheme="minorHAnsi"/>
        <w:color w:val="FFD966" w:themeColor="accent4" w:themeTint="99"/>
      </w:rPr>
      <w:t>Padworth Lane, Padworth, Reading, Berkshire, RG7 4HY</w:t>
    </w:r>
    <w:r w:rsidRPr="00822B94">
      <w:rPr>
        <w:rFonts w:cstheme="minorHAnsi"/>
        <w:color w:val="FFD966" w:themeColor="accent4" w:themeTint="99"/>
      </w:rPr>
      <w:br/>
    </w:r>
    <w:r w:rsidRPr="00822B94">
      <w:rPr>
        <w:rFonts w:cstheme="minorHAnsi"/>
        <w:color w:val="FFD966" w:themeColor="accent4" w:themeTint="99"/>
        <w:sz w:val="20"/>
        <w:szCs w:val="20"/>
      </w:rPr>
      <w:t>Registered Charity 300187</w:t>
    </w:r>
  </w:p>
  <w:bookmarkEnd w:id="3"/>
  <w:p w14:paraId="10ACD62B" w14:textId="631EAAEF" w:rsidR="004A421F" w:rsidRDefault="004A421F" w:rsidP="0054720A">
    <w:pPr>
      <w:pStyle w:val="Header"/>
      <w:shd w:val="clear" w:color="auto" w:fill="385623" w:themeFill="accent6" w:themeFillShade="80"/>
      <w:ind w:left="-567" w:right="-613"/>
    </w:pPr>
    <w:r w:rsidRPr="00BF150E">
      <w:rPr>
        <w:rStyle w:val="Hyperlink"/>
        <w:rFonts w:ascii="Arial" w:hAnsi="Arial" w:cs="Arial"/>
        <w:color w:val="FFD966" w:themeColor="accent4" w:themeTint="99"/>
      </w:rPr>
      <w:t>_________________________________________________________________________</w:t>
    </w:r>
    <w:r w:rsidR="0054720A">
      <w:rPr>
        <w:rStyle w:val="Hyperlink"/>
        <w:rFonts w:ascii="Arial" w:hAnsi="Arial" w:cs="Arial"/>
        <w:color w:val="FFD966" w:themeColor="accent4" w:themeTint="99"/>
      </w:rPr>
      <w:t>__________</w:t>
    </w:r>
  </w:p>
  <w:p w14:paraId="3A7224D3" w14:textId="77777777" w:rsidR="004A421F" w:rsidRDefault="004A421F" w:rsidP="0054720A">
    <w:pPr>
      <w:pStyle w:val="Header"/>
      <w:ind w:left="-567" w:right="-6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D940" w14:textId="77777777" w:rsidR="006B6C50" w:rsidRDefault="006B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782"/>
    <w:multiLevelType w:val="multilevel"/>
    <w:tmpl w:val="F5C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F3BAB"/>
    <w:multiLevelType w:val="multilevel"/>
    <w:tmpl w:val="927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14014"/>
    <w:multiLevelType w:val="hybridMultilevel"/>
    <w:tmpl w:val="05C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209F2"/>
    <w:multiLevelType w:val="multilevel"/>
    <w:tmpl w:val="619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1831"/>
    <w:multiLevelType w:val="multilevel"/>
    <w:tmpl w:val="9A3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B4783"/>
    <w:multiLevelType w:val="multilevel"/>
    <w:tmpl w:val="6DF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F3B82"/>
    <w:multiLevelType w:val="multilevel"/>
    <w:tmpl w:val="716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22A96"/>
    <w:multiLevelType w:val="multilevel"/>
    <w:tmpl w:val="CD16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40953"/>
    <w:multiLevelType w:val="multilevel"/>
    <w:tmpl w:val="EC1A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546C7"/>
    <w:multiLevelType w:val="multilevel"/>
    <w:tmpl w:val="17E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41C5D"/>
    <w:multiLevelType w:val="hybridMultilevel"/>
    <w:tmpl w:val="0D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C7A8E"/>
    <w:multiLevelType w:val="multilevel"/>
    <w:tmpl w:val="0F082CA6"/>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C4F50"/>
    <w:multiLevelType w:val="multilevel"/>
    <w:tmpl w:val="F0FA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65616"/>
    <w:multiLevelType w:val="multilevel"/>
    <w:tmpl w:val="8AEC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6532E"/>
    <w:multiLevelType w:val="hybridMultilevel"/>
    <w:tmpl w:val="9EE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255517">
    <w:abstractNumId w:val="11"/>
  </w:num>
  <w:num w:numId="2" w16cid:durableId="1485466116">
    <w:abstractNumId w:val="4"/>
  </w:num>
  <w:num w:numId="3" w16cid:durableId="593174748">
    <w:abstractNumId w:val="9"/>
  </w:num>
  <w:num w:numId="4" w16cid:durableId="2114207867">
    <w:abstractNumId w:val="14"/>
  </w:num>
  <w:num w:numId="5" w16cid:durableId="1683893577">
    <w:abstractNumId w:val="2"/>
  </w:num>
  <w:num w:numId="6" w16cid:durableId="1581328505">
    <w:abstractNumId w:val="10"/>
  </w:num>
  <w:num w:numId="7" w16cid:durableId="2133477873">
    <w:abstractNumId w:val="12"/>
  </w:num>
  <w:num w:numId="8" w16cid:durableId="912087716">
    <w:abstractNumId w:val="0"/>
  </w:num>
  <w:num w:numId="9" w16cid:durableId="762997483">
    <w:abstractNumId w:val="7"/>
  </w:num>
  <w:num w:numId="10" w16cid:durableId="157811392">
    <w:abstractNumId w:val="1"/>
  </w:num>
  <w:num w:numId="11" w16cid:durableId="1828129336">
    <w:abstractNumId w:val="3"/>
  </w:num>
  <w:num w:numId="12" w16cid:durableId="72165890">
    <w:abstractNumId w:val="6"/>
  </w:num>
  <w:num w:numId="13" w16cid:durableId="1267158347">
    <w:abstractNumId w:val="8"/>
  </w:num>
  <w:num w:numId="14" w16cid:durableId="2115249710">
    <w:abstractNumId w:val="13"/>
  </w:num>
  <w:num w:numId="15" w16cid:durableId="11823167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6552A"/>
    <w:rsid w:val="00082F73"/>
    <w:rsid w:val="000A0302"/>
    <w:rsid w:val="000A0836"/>
    <w:rsid w:val="000E392B"/>
    <w:rsid w:val="000F6116"/>
    <w:rsid w:val="0010275F"/>
    <w:rsid w:val="00106F04"/>
    <w:rsid w:val="0011575D"/>
    <w:rsid w:val="001249DC"/>
    <w:rsid w:val="001436D7"/>
    <w:rsid w:val="00145DBA"/>
    <w:rsid w:val="00170445"/>
    <w:rsid w:val="00184835"/>
    <w:rsid w:val="00194CC3"/>
    <w:rsid w:val="00194E1A"/>
    <w:rsid w:val="001C7685"/>
    <w:rsid w:val="001E7013"/>
    <w:rsid w:val="001F055E"/>
    <w:rsid w:val="00236DB4"/>
    <w:rsid w:val="00291CB0"/>
    <w:rsid w:val="002957A1"/>
    <w:rsid w:val="002B0540"/>
    <w:rsid w:val="002B3DCC"/>
    <w:rsid w:val="002B4DA8"/>
    <w:rsid w:val="002B6554"/>
    <w:rsid w:val="002C5F34"/>
    <w:rsid w:val="002D13A9"/>
    <w:rsid w:val="002D714F"/>
    <w:rsid w:val="002E1BD2"/>
    <w:rsid w:val="003049A1"/>
    <w:rsid w:val="0031078A"/>
    <w:rsid w:val="00336325"/>
    <w:rsid w:val="003646A7"/>
    <w:rsid w:val="00365361"/>
    <w:rsid w:val="003A1C3F"/>
    <w:rsid w:val="003A2DEE"/>
    <w:rsid w:val="003A46EA"/>
    <w:rsid w:val="003B1FFE"/>
    <w:rsid w:val="003C5506"/>
    <w:rsid w:val="003D156D"/>
    <w:rsid w:val="003D3961"/>
    <w:rsid w:val="00420AF1"/>
    <w:rsid w:val="00473E8D"/>
    <w:rsid w:val="00482EB1"/>
    <w:rsid w:val="004A421F"/>
    <w:rsid w:val="004D6035"/>
    <w:rsid w:val="005364CB"/>
    <w:rsid w:val="0054720A"/>
    <w:rsid w:val="00575F20"/>
    <w:rsid w:val="0058426B"/>
    <w:rsid w:val="005A42DB"/>
    <w:rsid w:val="005A6EDE"/>
    <w:rsid w:val="005B2F46"/>
    <w:rsid w:val="005B3C39"/>
    <w:rsid w:val="005B5C55"/>
    <w:rsid w:val="00612CC0"/>
    <w:rsid w:val="006544FB"/>
    <w:rsid w:val="0067365A"/>
    <w:rsid w:val="006A79EA"/>
    <w:rsid w:val="006B6C50"/>
    <w:rsid w:val="006C0C03"/>
    <w:rsid w:val="007A79F5"/>
    <w:rsid w:val="007B2DC5"/>
    <w:rsid w:val="007D6274"/>
    <w:rsid w:val="0083706B"/>
    <w:rsid w:val="00870098"/>
    <w:rsid w:val="008719AD"/>
    <w:rsid w:val="008868F7"/>
    <w:rsid w:val="00920D7B"/>
    <w:rsid w:val="0095188B"/>
    <w:rsid w:val="00952DB8"/>
    <w:rsid w:val="00953452"/>
    <w:rsid w:val="00964587"/>
    <w:rsid w:val="00987DF6"/>
    <w:rsid w:val="009950C4"/>
    <w:rsid w:val="00A04A42"/>
    <w:rsid w:val="00A10317"/>
    <w:rsid w:val="00A5351C"/>
    <w:rsid w:val="00A54261"/>
    <w:rsid w:val="00A954E0"/>
    <w:rsid w:val="00AD1AD7"/>
    <w:rsid w:val="00AF597F"/>
    <w:rsid w:val="00B11A66"/>
    <w:rsid w:val="00B34F84"/>
    <w:rsid w:val="00B624A6"/>
    <w:rsid w:val="00BB5D33"/>
    <w:rsid w:val="00BD5195"/>
    <w:rsid w:val="00BF150E"/>
    <w:rsid w:val="00C30D83"/>
    <w:rsid w:val="00C66928"/>
    <w:rsid w:val="00C962C4"/>
    <w:rsid w:val="00CA6B5B"/>
    <w:rsid w:val="00CB76F1"/>
    <w:rsid w:val="00CC3113"/>
    <w:rsid w:val="00CD0631"/>
    <w:rsid w:val="00CD0FAC"/>
    <w:rsid w:val="00CF3DEB"/>
    <w:rsid w:val="00D471FB"/>
    <w:rsid w:val="00D53656"/>
    <w:rsid w:val="00D808C5"/>
    <w:rsid w:val="00D9137E"/>
    <w:rsid w:val="00DB2411"/>
    <w:rsid w:val="00DE0CAA"/>
    <w:rsid w:val="00DF3816"/>
    <w:rsid w:val="00E31165"/>
    <w:rsid w:val="00E36E32"/>
    <w:rsid w:val="00E56FD8"/>
    <w:rsid w:val="00E7000B"/>
    <w:rsid w:val="00E7207F"/>
    <w:rsid w:val="00E81CC8"/>
    <w:rsid w:val="00EB1021"/>
    <w:rsid w:val="00EC530D"/>
    <w:rsid w:val="00ED6D4D"/>
    <w:rsid w:val="00EF7469"/>
    <w:rsid w:val="00F30127"/>
    <w:rsid w:val="00F5767F"/>
    <w:rsid w:val="00F82AA5"/>
    <w:rsid w:val="00F966BB"/>
    <w:rsid w:val="00FB62A0"/>
    <w:rsid w:val="00FC6369"/>
    <w:rsid w:val="00FC6C7D"/>
    <w:rsid w:val="00FE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0A"/>
    <w:pPr>
      <w:keepNext/>
      <w:keepLines/>
      <w:numPr>
        <w:numId w:val="1"/>
      </w:numPr>
      <w:spacing w:before="240" w:after="0"/>
      <w:ind w:right="-613"/>
      <w:outlineLvl w:val="0"/>
    </w:pPr>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semiHidden/>
    <w:unhideWhenUsed/>
    <w:qFormat/>
    <w:rsid w:val="00194C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3C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52D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NoSpacing">
    <w:name w:val="No Spacing"/>
    <w:uiPriority w:val="1"/>
    <w:qFormat/>
    <w:rsid w:val="0054720A"/>
    <w:pPr>
      <w:spacing w:after="0" w:line="240" w:lineRule="auto"/>
      <w:ind w:right="-613"/>
    </w:pPr>
    <w:rPr>
      <w:sz w:val="24"/>
      <w:szCs w:val="24"/>
      <w:lang w:eastAsia="en-GB"/>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Heading1"/>
    <w:next w:val="Normal"/>
    <w:link w:val="TitleChar"/>
    <w:uiPriority w:val="10"/>
    <w:qFormat/>
    <w:rsid w:val="0054720A"/>
    <w:pPr>
      <w:numPr>
        <w:numId w:val="0"/>
      </w:numPr>
    </w:pPr>
  </w:style>
  <w:style w:type="character" w:customStyle="1" w:styleId="TitleChar">
    <w:name w:val="Title Char"/>
    <w:basedOn w:val="DefaultParagraphFont"/>
    <w:link w:val="Title"/>
    <w:uiPriority w:val="10"/>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paragraph" w:styleId="ListParagraph">
    <w:name w:val="List Paragraph"/>
    <w:basedOn w:val="Normal"/>
    <w:uiPriority w:val="34"/>
    <w:qFormat/>
    <w:rsid w:val="000E392B"/>
    <w:pPr>
      <w:ind w:left="720"/>
      <w:contextualSpacing/>
    </w:pPr>
  </w:style>
  <w:style w:type="paragraph" w:styleId="TOC1">
    <w:name w:val="toc 1"/>
    <w:basedOn w:val="Normal"/>
    <w:next w:val="Normal"/>
    <w:autoRedefine/>
    <w:uiPriority w:val="39"/>
    <w:unhideWhenUsed/>
    <w:rsid w:val="000E392B"/>
    <w:pPr>
      <w:spacing w:after="100"/>
    </w:pPr>
  </w:style>
  <w:style w:type="character" w:customStyle="1" w:styleId="Heading5Char">
    <w:name w:val="Heading 5 Char"/>
    <w:basedOn w:val="DefaultParagraphFont"/>
    <w:link w:val="Heading5"/>
    <w:uiPriority w:val="9"/>
    <w:semiHidden/>
    <w:rsid w:val="00952DB8"/>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E4E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4E0D"/>
    <w:rPr>
      <w:b/>
      <w:bCs/>
    </w:rPr>
  </w:style>
  <w:style w:type="character" w:customStyle="1" w:styleId="Heading2Char">
    <w:name w:val="Heading 2 Char"/>
    <w:basedOn w:val="DefaultParagraphFont"/>
    <w:link w:val="Heading2"/>
    <w:uiPriority w:val="9"/>
    <w:semiHidden/>
    <w:rsid w:val="00194C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3C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84734">
      <w:bodyDiv w:val="1"/>
      <w:marLeft w:val="0"/>
      <w:marRight w:val="0"/>
      <w:marTop w:val="0"/>
      <w:marBottom w:val="0"/>
      <w:divBdr>
        <w:top w:val="none" w:sz="0" w:space="0" w:color="auto"/>
        <w:left w:val="none" w:sz="0" w:space="0" w:color="auto"/>
        <w:bottom w:val="none" w:sz="0" w:space="0" w:color="auto"/>
        <w:right w:val="none" w:sz="0" w:space="0" w:color="auto"/>
      </w:divBdr>
    </w:div>
    <w:div w:id="906040381">
      <w:bodyDiv w:val="1"/>
      <w:marLeft w:val="0"/>
      <w:marRight w:val="0"/>
      <w:marTop w:val="0"/>
      <w:marBottom w:val="0"/>
      <w:divBdr>
        <w:top w:val="none" w:sz="0" w:space="0" w:color="auto"/>
        <w:left w:val="none" w:sz="0" w:space="0" w:color="auto"/>
        <w:bottom w:val="none" w:sz="0" w:space="0" w:color="auto"/>
        <w:right w:val="none" w:sz="0" w:space="0" w:color="auto"/>
      </w:divBdr>
    </w:div>
    <w:div w:id="1289896700">
      <w:bodyDiv w:val="1"/>
      <w:marLeft w:val="0"/>
      <w:marRight w:val="0"/>
      <w:marTop w:val="0"/>
      <w:marBottom w:val="0"/>
      <w:divBdr>
        <w:top w:val="none" w:sz="0" w:space="0" w:color="auto"/>
        <w:left w:val="none" w:sz="0" w:space="0" w:color="auto"/>
        <w:bottom w:val="none" w:sz="0" w:space="0" w:color="auto"/>
        <w:right w:val="none" w:sz="0" w:space="0" w:color="auto"/>
      </w:divBdr>
    </w:div>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0328-5A19-491A-AF5D-4ADAE820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74</cp:revision>
  <cp:lastPrinted>2023-12-30T11:30:00Z</cp:lastPrinted>
  <dcterms:created xsi:type="dcterms:W3CDTF">2023-12-30T11:30:00Z</dcterms:created>
  <dcterms:modified xsi:type="dcterms:W3CDTF">2026-01-04T18:59:00Z</dcterms:modified>
</cp:coreProperties>
</file>