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DD0F0" w14:textId="77777777" w:rsidR="006951E9" w:rsidRPr="00A802B9" w:rsidRDefault="006951E9" w:rsidP="00811A42">
      <w:pPr>
        <w:jc w:val="center"/>
        <w:rPr>
          <w:b/>
          <w:sz w:val="28"/>
          <w:szCs w:val="28"/>
        </w:rPr>
      </w:pPr>
      <w:r w:rsidRPr="00A802B9">
        <w:rPr>
          <w:b/>
          <w:sz w:val="28"/>
          <w:szCs w:val="28"/>
        </w:rPr>
        <w:t>DOCUMENT AND ELECTRONIC DATA RETENTION POLICY</w:t>
      </w:r>
    </w:p>
    <w:p w14:paraId="4BCDE1B8" w14:textId="77777777" w:rsidR="00A802B9" w:rsidRDefault="00A802B9" w:rsidP="006951E9">
      <w:pPr>
        <w:rPr>
          <w:b/>
        </w:rPr>
      </w:pPr>
    </w:p>
    <w:p w14:paraId="62B222B1" w14:textId="2C90D87C" w:rsidR="00811A42" w:rsidRPr="00811A42" w:rsidRDefault="00811A42" w:rsidP="006951E9">
      <w:pPr>
        <w:rPr>
          <w:b/>
        </w:rPr>
      </w:pPr>
      <w:r w:rsidRPr="00811A42">
        <w:rPr>
          <w:b/>
        </w:rPr>
        <w:t>PURPOSE OF POLICY</w:t>
      </w:r>
    </w:p>
    <w:p w14:paraId="497B2072" w14:textId="6AD40434" w:rsidR="006951E9" w:rsidRDefault="006951E9" w:rsidP="006951E9">
      <w:r>
        <w:t xml:space="preserve">This Retention Policy applies to </w:t>
      </w:r>
      <w:r w:rsidR="00811A42">
        <w:t xml:space="preserve">Norton </w:t>
      </w:r>
      <w:r>
        <w:t>Parish Council (</w:t>
      </w:r>
      <w:r w:rsidR="00811A42">
        <w:t>N</w:t>
      </w:r>
      <w:r>
        <w:t>PC) and covers all records and</w:t>
      </w:r>
    </w:p>
    <w:p w14:paraId="139885D1" w14:textId="77777777" w:rsidR="006951E9" w:rsidRDefault="006951E9" w:rsidP="006951E9">
      <w:r>
        <w:t>documentation, whether analogue or digital and are subject to the retention requirements</w:t>
      </w:r>
    </w:p>
    <w:p w14:paraId="5D525294" w14:textId="77777777" w:rsidR="006951E9" w:rsidRDefault="006951E9" w:rsidP="006951E9">
      <w:r>
        <w:t>of this Policy.</w:t>
      </w:r>
    </w:p>
    <w:p w14:paraId="3A36E5B0" w14:textId="77777777" w:rsidR="006951E9" w:rsidRDefault="006951E9" w:rsidP="006951E9">
      <w:r>
        <w:t>In this Policy, the terms ‘document’ and ‘records’ include information in both hard copy and</w:t>
      </w:r>
    </w:p>
    <w:p w14:paraId="67165652" w14:textId="77777777" w:rsidR="006951E9" w:rsidRDefault="006951E9" w:rsidP="006951E9">
      <w:r>
        <w:t>electronic form and have the same meaning whether referred to as Documents or</w:t>
      </w:r>
    </w:p>
    <w:p w14:paraId="5EFA6945" w14:textId="77777777" w:rsidR="006951E9" w:rsidRDefault="006951E9" w:rsidP="006951E9">
      <w:r>
        <w:t>Documentation.</w:t>
      </w:r>
    </w:p>
    <w:p w14:paraId="47A561F8" w14:textId="77777777" w:rsidR="006951E9" w:rsidRDefault="006951E9" w:rsidP="006951E9">
      <w:r>
        <w:t>This Policy will also aid paper records and electronic data storage decisions and will</w:t>
      </w:r>
    </w:p>
    <w:p w14:paraId="2EAC4222" w14:textId="5E57059C" w:rsidR="006951E9" w:rsidRDefault="006951E9" w:rsidP="006951E9">
      <w:r>
        <w:t xml:space="preserve">eliminate the need to retain paper and electronic records unnecessarily. </w:t>
      </w:r>
      <w:r w:rsidR="00811A42">
        <w:t>N</w:t>
      </w:r>
      <w:r>
        <w:t>PC will ensure</w:t>
      </w:r>
    </w:p>
    <w:p w14:paraId="2171E06E" w14:textId="77777777" w:rsidR="006951E9" w:rsidRDefault="006951E9" w:rsidP="006951E9">
      <w:r>
        <w:t>that information is not kept longer than is necessary and will retain the minimum amount of</w:t>
      </w:r>
    </w:p>
    <w:p w14:paraId="28BB99C7" w14:textId="77777777" w:rsidR="006951E9" w:rsidRDefault="006951E9" w:rsidP="006951E9">
      <w:r>
        <w:t>information that it is required to hold in order to meet its statutory functions and the</w:t>
      </w:r>
    </w:p>
    <w:p w14:paraId="40073B83" w14:textId="77777777" w:rsidR="006951E9" w:rsidRDefault="006951E9" w:rsidP="006951E9">
      <w:r>
        <w:t>provision of its services.</w:t>
      </w:r>
    </w:p>
    <w:p w14:paraId="7082F0B8" w14:textId="77777777" w:rsidR="006951E9" w:rsidRDefault="006951E9" w:rsidP="006951E9">
      <w:r>
        <w:t>Any such system or policies relating to record management will include a review of council</w:t>
      </w:r>
    </w:p>
    <w:p w14:paraId="6A59C4C4" w14:textId="77777777" w:rsidR="006951E9" w:rsidRDefault="006951E9" w:rsidP="006951E9">
      <w:r>
        <w:t>documentation on an annual basis. Anything that is no longer of use or value can be</w:t>
      </w:r>
    </w:p>
    <w:p w14:paraId="10DE9236" w14:textId="77777777" w:rsidR="006951E9" w:rsidRDefault="006951E9" w:rsidP="006951E9">
      <w:r>
        <w:t>destroyed but if the council is in any doubt it will seek advice from Suffolk Association of</w:t>
      </w:r>
    </w:p>
    <w:p w14:paraId="459BD086" w14:textId="77777777" w:rsidR="006951E9" w:rsidRDefault="006951E9" w:rsidP="006951E9">
      <w:r>
        <w:t>Local Councils (SALC) and retain that document until that advice has been received.</w:t>
      </w:r>
    </w:p>
    <w:p w14:paraId="37A25963" w14:textId="0FD74EE7" w:rsidR="006951E9" w:rsidRDefault="006951E9" w:rsidP="006951E9">
      <w:r>
        <w:t>Documents of historical importance, if not retained by the council, will be offered first to the</w:t>
      </w:r>
      <w:r w:rsidR="00811A42">
        <w:t xml:space="preserve"> </w:t>
      </w:r>
      <w:r>
        <w:t>county record office.</w:t>
      </w:r>
    </w:p>
    <w:p w14:paraId="51FAB747" w14:textId="77777777" w:rsidR="00811A42" w:rsidRDefault="00811A42" w:rsidP="006951E9"/>
    <w:p w14:paraId="6A4C08B3" w14:textId="798C7479" w:rsidR="006951E9" w:rsidRPr="00A802B9" w:rsidRDefault="006951E9" w:rsidP="006951E9">
      <w:pPr>
        <w:rPr>
          <w:b/>
        </w:rPr>
      </w:pPr>
      <w:r w:rsidRPr="00A802B9">
        <w:rPr>
          <w:b/>
        </w:rPr>
        <w:t>RETENTION OF DOCUMENTS</w:t>
      </w:r>
    </w:p>
    <w:p w14:paraId="27BEF325" w14:textId="0D5240BC" w:rsidR="006951E9" w:rsidRDefault="006951E9" w:rsidP="006951E9">
      <w:r>
        <w:t>2.1 Appendix 1 indicates the appropriate retention period for audit and other purposes and the</w:t>
      </w:r>
      <w:r w:rsidR="00A802B9">
        <w:t xml:space="preserve"> </w:t>
      </w:r>
      <w:r>
        <w:t>reasons for retention.</w:t>
      </w:r>
      <w:r w:rsidR="00A802B9">
        <w:t xml:space="preserve"> </w:t>
      </w:r>
      <w:r>
        <w:t xml:space="preserve">Appendix 2 indicates the appropriate retention period for documentation relating </w:t>
      </w:r>
      <w:proofErr w:type="spellStart"/>
      <w:r>
        <w:t>toinformation</w:t>
      </w:r>
      <w:proofErr w:type="spellEnd"/>
      <w:r>
        <w:t xml:space="preserve"> technology.</w:t>
      </w:r>
    </w:p>
    <w:p w14:paraId="251B4EB9" w14:textId="7A2DF25F" w:rsidR="006951E9" w:rsidRDefault="006951E9" w:rsidP="006951E9">
      <w:r>
        <w:t>2.2 In respect of the retention of documents in case of a legal dispute, Council's policy is set out</w:t>
      </w:r>
      <w:r w:rsidR="00A802B9">
        <w:t xml:space="preserve"> </w:t>
      </w:r>
      <w:r>
        <w:t>under Section 3.</w:t>
      </w:r>
    </w:p>
    <w:p w14:paraId="23A7C2C2" w14:textId="77777777" w:rsidR="006951E9" w:rsidRDefault="006951E9" w:rsidP="006951E9">
      <w:r>
        <w:t>2.3 Other documents not mentioned in the Appendices will be treated as follows:</w:t>
      </w:r>
    </w:p>
    <w:p w14:paraId="75E7651D" w14:textId="77777777" w:rsidR="006951E9" w:rsidRDefault="006951E9" w:rsidP="006951E9">
      <w:r>
        <w:t>Planning Papers</w:t>
      </w:r>
    </w:p>
    <w:p w14:paraId="491F052B" w14:textId="77777777" w:rsidR="006951E9" w:rsidRDefault="006951E9" w:rsidP="006951E9">
      <w:r>
        <w:t>• Where planning permission is granted, the planning application, any plans and the</w:t>
      </w:r>
    </w:p>
    <w:p w14:paraId="4616115F" w14:textId="77777777" w:rsidR="006951E9" w:rsidRDefault="006951E9" w:rsidP="006951E9">
      <w:r>
        <w:t>decision letter will be retained until the development has been completed, so that, if</w:t>
      </w:r>
    </w:p>
    <w:p w14:paraId="57A53FAE" w14:textId="77777777" w:rsidR="006951E9" w:rsidRDefault="006951E9" w:rsidP="006951E9">
      <w:r>
        <w:t>necessary, the Clerk can check that the development proceeds in accordance with</w:t>
      </w:r>
    </w:p>
    <w:p w14:paraId="7988CBB3" w14:textId="77777777" w:rsidR="006951E9" w:rsidRDefault="006951E9" w:rsidP="006951E9">
      <w:r>
        <w:t>the terms and conditions of the permission.</w:t>
      </w:r>
    </w:p>
    <w:p w14:paraId="0FFB9BE6" w14:textId="77777777" w:rsidR="006951E9" w:rsidRDefault="006951E9" w:rsidP="006951E9">
      <w:r>
        <w:t>• Where planning permission is granted on appeal, a copy of the appeal decision will</w:t>
      </w:r>
    </w:p>
    <w:p w14:paraId="67AF00D8" w14:textId="505BF0E8" w:rsidR="00A802B9" w:rsidRDefault="006951E9" w:rsidP="006951E9">
      <w:proofErr w:type="gramStart"/>
      <w:r>
        <w:t>also</w:t>
      </w:r>
      <w:proofErr w:type="gramEnd"/>
      <w:r>
        <w:t xml:space="preserve"> be retained likewise </w:t>
      </w:r>
    </w:p>
    <w:p w14:paraId="2878F48B" w14:textId="76860483" w:rsidR="006951E9" w:rsidRDefault="006951E9" w:rsidP="006951E9">
      <w:r>
        <w:t>Where planning permission is refused, the papers will be</w:t>
      </w:r>
      <w:r w:rsidR="00A802B9">
        <w:t xml:space="preserve"> </w:t>
      </w:r>
      <w:r>
        <w:t>retained until the period within which an appeal can be made has expired. If an</w:t>
      </w:r>
      <w:r w:rsidR="00A802B9">
        <w:t xml:space="preserve"> </w:t>
      </w:r>
      <w:r>
        <w:t>appeal is made, and dismissed, the decision letter will be retained against further</w:t>
      </w:r>
      <w:r w:rsidR="00A802B9">
        <w:t xml:space="preserve"> </w:t>
      </w:r>
      <w:r>
        <w:t>applications relating to that site.</w:t>
      </w:r>
    </w:p>
    <w:p w14:paraId="434A406D" w14:textId="77777777" w:rsidR="006951E9" w:rsidRDefault="006951E9" w:rsidP="006951E9">
      <w:r>
        <w:t>• Copies of Structure Plans, Local Plans and similar documents will be retained as</w:t>
      </w:r>
    </w:p>
    <w:p w14:paraId="12967DD3" w14:textId="77777777" w:rsidR="006951E9" w:rsidRDefault="006951E9" w:rsidP="006951E9">
      <w:r>
        <w:t>long as they are in force.</w:t>
      </w:r>
    </w:p>
    <w:p w14:paraId="4932E8D7" w14:textId="77777777" w:rsidR="00A802B9" w:rsidRDefault="00A802B9" w:rsidP="006951E9"/>
    <w:p w14:paraId="079726D3" w14:textId="0E680FCD" w:rsidR="006951E9" w:rsidRDefault="006951E9" w:rsidP="006951E9">
      <w:r>
        <w:t>Insurance Policies</w:t>
      </w:r>
    </w:p>
    <w:p w14:paraId="4CB90FB8" w14:textId="77777777" w:rsidR="006951E9" w:rsidRDefault="006951E9" w:rsidP="006951E9">
      <w:r>
        <w:t>• Insurance policies and significant correspondence will be kept for as long as it is</w:t>
      </w:r>
    </w:p>
    <w:p w14:paraId="729CDFFB" w14:textId="77777777" w:rsidR="006951E9" w:rsidRDefault="006951E9" w:rsidP="006951E9">
      <w:r>
        <w:t>possible to make a claim under the policy.</w:t>
      </w:r>
    </w:p>
    <w:p w14:paraId="4CFF3A0C" w14:textId="118308D6" w:rsidR="006951E9" w:rsidRDefault="006951E9" w:rsidP="006951E9">
      <w:r>
        <w:t>• Article 4 of the Employers Liability (Compulsory Insurance) Regulations 1998 requires that local councils, as employers, retain certificates of insurance</w:t>
      </w:r>
      <w:r w:rsidR="00A802B9">
        <w:t xml:space="preserve"> </w:t>
      </w:r>
      <w:r>
        <w:t xml:space="preserve">against liability for injury or </w:t>
      </w:r>
      <w:r>
        <w:lastRenderedPageBreak/>
        <w:t>disease to their employees arising out of their</w:t>
      </w:r>
      <w:r w:rsidR="00A802B9">
        <w:t xml:space="preserve"> </w:t>
      </w:r>
      <w:r>
        <w:t>employment for a period of 40 years from the date on which the insurance is</w:t>
      </w:r>
      <w:r w:rsidR="00A802B9">
        <w:t xml:space="preserve"> </w:t>
      </w:r>
      <w:r>
        <w:t>commenced or renewed.</w:t>
      </w:r>
    </w:p>
    <w:p w14:paraId="7662BFB0" w14:textId="77777777" w:rsidR="006951E9" w:rsidRDefault="006951E9" w:rsidP="006951E9">
      <w:r>
        <w:t>Circulars and legal topic notes from SALC, NALC and other bodies such as principal</w:t>
      </w:r>
    </w:p>
    <w:p w14:paraId="4560C144" w14:textId="77777777" w:rsidR="006951E9" w:rsidRDefault="006951E9" w:rsidP="006951E9">
      <w:r>
        <w:t>authorities will be retained for as long as the information contained therein is useful</w:t>
      </w:r>
    </w:p>
    <w:p w14:paraId="2BE33122" w14:textId="6AF6BD53" w:rsidR="006951E9" w:rsidRDefault="006951E9" w:rsidP="006951E9">
      <w:r>
        <w:t>and relevant.</w:t>
      </w:r>
    </w:p>
    <w:p w14:paraId="16CA1337" w14:textId="77777777" w:rsidR="00A802B9" w:rsidRDefault="00A802B9" w:rsidP="006951E9"/>
    <w:p w14:paraId="45E0C09D" w14:textId="77777777" w:rsidR="006951E9" w:rsidRDefault="006951E9" w:rsidP="006951E9">
      <w:r>
        <w:t>Correspondence</w:t>
      </w:r>
    </w:p>
    <w:p w14:paraId="5A4A2A04" w14:textId="77777777" w:rsidR="006951E9" w:rsidRDefault="006951E9" w:rsidP="006951E9">
      <w:r>
        <w:t>• If related to audit matters, correspondence will be kept for the appropriate period</w:t>
      </w:r>
    </w:p>
    <w:p w14:paraId="6A3AB344" w14:textId="77777777" w:rsidR="006951E9" w:rsidRDefault="006951E9" w:rsidP="006951E9">
      <w:r>
        <w:t>specified to the Annex thereto.</w:t>
      </w:r>
    </w:p>
    <w:p w14:paraId="68FC3368" w14:textId="77777777" w:rsidR="006951E9" w:rsidRDefault="006951E9" w:rsidP="006951E9">
      <w:r>
        <w:t>• In planning matters correspondence will be retained for the same period as</w:t>
      </w:r>
    </w:p>
    <w:p w14:paraId="2E4D18B7" w14:textId="77777777" w:rsidR="006951E9" w:rsidRDefault="006951E9" w:rsidP="006951E9">
      <w:r>
        <w:t>suggested for other planning papers.</w:t>
      </w:r>
    </w:p>
    <w:p w14:paraId="5EB9E897" w14:textId="77777777" w:rsidR="006951E9" w:rsidRDefault="006951E9" w:rsidP="006951E9">
      <w:r>
        <w:t>• All other correspondence will be kept for as long as the matter contained therein is</w:t>
      </w:r>
    </w:p>
    <w:p w14:paraId="1D1CC6F8" w14:textId="614FD469" w:rsidR="006951E9" w:rsidRDefault="006951E9" w:rsidP="006951E9">
      <w:r>
        <w:t>still of interest or use to the council and or the parish.</w:t>
      </w:r>
    </w:p>
    <w:p w14:paraId="4E949929" w14:textId="77777777" w:rsidR="00A802B9" w:rsidRDefault="00A802B9" w:rsidP="006951E9"/>
    <w:p w14:paraId="7409D0F6" w14:textId="77777777" w:rsidR="006951E9" w:rsidRDefault="006951E9" w:rsidP="006951E9">
      <w:r>
        <w:t>Personnel matters</w:t>
      </w:r>
    </w:p>
    <w:p w14:paraId="37A26866" w14:textId="77777777" w:rsidR="006951E9" w:rsidRDefault="006951E9" w:rsidP="006951E9">
      <w:r>
        <w:t>• Article 5 of GDPR provides “personal data must be kept in a form which permits</w:t>
      </w:r>
    </w:p>
    <w:p w14:paraId="6C8BF4C8" w14:textId="77777777" w:rsidR="006951E9" w:rsidRDefault="006951E9" w:rsidP="006951E9">
      <w:r>
        <w:t>identification of data subjects for no longer than is necessary for the purposes for</w:t>
      </w:r>
    </w:p>
    <w:p w14:paraId="503A93CB" w14:textId="77777777" w:rsidR="006951E9" w:rsidRDefault="006951E9" w:rsidP="006951E9">
      <w:r>
        <w:t>which the personal data are processed”. This Policy will ensure that necessary</w:t>
      </w:r>
    </w:p>
    <w:p w14:paraId="7244A564" w14:textId="502DF2EF" w:rsidR="006951E9" w:rsidRDefault="006951E9" w:rsidP="006951E9">
      <w:r>
        <w:t xml:space="preserve">records, documents and electronic data of </w:t>
      </w:r>
      <w:r w:rsidR="00A802B9">
        <w:t>N</w:t>
      </w:r>
      <w:r>
        <w:t>PC are adequately protected, archived</w:t>
      </w:r>
    </w:p>
    <w:p w14:paraId="4E89D494" w14:textId="77777777" w:rsidR="006951E9" w:rsidRDefault="006951E9" w:rsidP="006951E9">
      <w:r>
        <w:t>and disposed of at the correct retention period, and to provide all staff with clear</w:t>
      </w:r>
    </w:p>
    <w:p w14:paraId="436376CE" w14:textId="46E6B355" w:rsidR="006951E9" w:rsidRDefault="006951E9" w:rsidP="006951E9">
      <w:r>
        <w:t>instructions regarding the appropriate retention and disposal of such</w:t>
      </w:r>
      <w:r w:rsidR="00A802B9">
        <w:t xml:space="preserve"> </w:t>
      </w:r>
      <w:r>
        <w:t>Documentation.</w:t>
      </w:r>
    </w:p>
    <w:p w14:paraId="1B7A9029" w14:textId="77777777" w:rsidR="00A802B9" w:rsidRDefault="00A802B9" w:rsidP="006951E9"/>
    <w:p w14:paraId="59D19F84" w14:textId="747D5B7E" w:rsidR="006951E9" w:rsidRPr="00A802B9" w:rsidRDefault="006951E9" w:rsidP="006951E9">
      <w:pPr>
        <w:rPr>
          <w:b/>
        </w:rPr>
      </w:pPr>
      <w:r w:rsidRPr="00A802B9">
        <w:rPr>
          <w:b/>
        </w:rPr>
        <w:t>RETENTION OF DOCUMENTS FOR LEGAL PURPOSES</w:t>
      </w:r>
    </w:p>
    <w:p w14:paraId="59E16D42" w14:textId="77777777" w:rsidR="006951E9" w:rsidRDefault="006951E9" w:rsidP="006951E9">
      <w:r>
        <w:t>3.1 Most legal proceedings are governed by 'the Limitation Acts' which state that legal</w:t>
      </w:r>
    </w:p>
    <w:p w14:paraId="382962CE" w14:textId="77777777" w:rsidR="006951E9" w:rsidRDefault="006951E9" w:rsidP="006951E9">
      <w:r>
        <w:t>claims may not be commenced after a specified period. The specified period varies,</w:t>
      </w:r>
    </w:p>
    <w:p w14:paraId="26C04CE8" w14:textId="77777777" w:rsidR="006951E9" w:rsidRDefault="006951E9" w:rsidP="006951E9">
      <w:r>
        <w:t>depending on the type of claim in question.</w:t>
      </w:r>
    </w:p>
    <w:p w14:paraId="3A53327A" w14:textId="2F7E88D4" w:rsidR="006951E9" w:rsidRDefault="006951E9" w:rsidP="006951E9">
      <w:r>
        <w:t xml:space="preserve">3.2 The limitation periods for the different categories of </w:t>
      </w:r>
      <w:r w:rsidR="00A802B9">
        <w:t>claim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544"/>
        <w:gridCol w:w="2835"/>
      </w:tblGrid>
      <w:tr w:rsidR="00A802B9" w14:paraId="31087A26" w14:textId="77777777" w:rsidTr="00A802B9">
        <w:tc>
          <w:tcPr>
            <w:tcW w:w="3544" w:type="dxa"/>
          </w:tcPr>
          <w:p w14:paraId="0A552CF7" w14:textId="5C3CDCE6" w:rsidR="00A802B9" w:rsidRPr="00A802B9" w:rsidRDefault="00A802B9" w:rsidP="006951E9">
            <w:pPr>
              <w:rPr>
                <w:b/>
              </w:rPr>
            </w:pPr>
            <w:r w:rsidRPr="00A802B9">
              <w:rPr>
                <w:b/>
              </w:rPr>
              <w:t>Claims under category</w:t>
            </w:r>
          </w:p>
        </w:tc>
        <w:tc>
          <w:tcPr>
            <w:tcW w:w="2835" w:type="dxa"/>
          </w:tcPr>
          <w:p w14:paraId="00AABC5A" w14:textId="26482210" w:rsidR="00A802B9" w:rsidRPr="00A802B9" w:rsidRDefault="00A802B9" w:rsidP="006951E9">
            <w:pPr>
              <w:rPr>
                <w:b/>
              </w:rPr>
            </w:pPr>
            <w:r w:rsidRPr="00A802B9">
              <w:rPr>
                <w:b/>
              </w:rPr>
              <w:t>Limitation period</w:t>
            </w:r>
          </w:p>
        </w:tc>
      </w:tr>
      <w:tr w:rsidR="00A802B9" w14:paraId="7D4ACF21" w14:textId="77777777" w:rsidTr="00A802B9">
        <w:tc>
          <w:tcPr>
            <w:tcW w:w="3544" w:type="dxa"/>
          </w:tcPr>
          <w:p w14:paraId="2D42D927" w14:textId="352F8733" w:rsidR="00A802B9" w:rsidRDefault="00A802B9" w:rsidP="006951E9">
            <w:r>
              <w:t>Negligence (and other Torts)</w:t>
            </w:r>
          </w:p>
        </w:tc>
        <w:tc>
          <w:tcPr>
            <w:tcW w:w="2835" w:type="dxa"/>
          </w:tcPr>
          <w:p w14:paraId="789167DF" w14:textId="1C697F1F" w:rsidR="00A802B9" w:rsidRDefault="00A802B9" w:rsidP="006951E9">
            <w:r>
              <w:t>6 years</w:t>
            </w:r>
          </w:p>
        </w:tc>
      </w:tr>
      <w:tr w:rsidR="00A802B9" w14:paraId="11144639" w14:textId="77777777" w:rsidTr="00A802B9">
        <w:trPr>
          <w:trHeight w:val="409"/>
        </w:trPr>
        <w:tc>
          <w:tcPr>
            <w:tcW w:w="3544" w:type="dxa"/>
          </w:tcPr>
          <w:p w14:paraId="39F929FD" w14:textId="2C41C8E5" w:rsidR="00A802B9" w:rsidRDefault="00A802B9" w:rsidP="006951E9">
            <w:r>
              <w:t>Defamation</w:t>
            </w:r>
          </w:p>
        </w:tc>
        <w:tc>
          <w:tcPr>
            <w:tcW w:w="2835" w:type="dxa"/>
          </w:tcPr>
          <w:p w14:paraId="26CC9246" w14:textId="4EDA64F3" w:rsidR="00A802B9" w:rsidRDefault="00A802B9" w:rsidP="006951E9">
            <w:r>
              <w:t>1 year</w:t>
            </w:r>
          </w:p>
        </w:tc>
      </w:tr>
      <w:tr w:rsidR="00A802B9" w14:paraId="58D2F0BF" w14:textId="77777777" w:rsidTr="00A802B9">
        <w:tc>
          <w:tcPr>
            <w:tcW w:w="3544" w:type="dxa"/>
          </w:tcPr>
          <w:p w14:paraId="51D6B46D" w14:textId="40320415" w:rsidR="00A802B9" w:rsidRDefault="00A802B9" w:rsidP="006951E9">
            <w:r>
              <w:t>Contract</w:t>
            </w:r>
          </w:p>
        </w:tc>
        <w:tc>
          <w:tcPr>
            <w:tcW w:w="2835" w:type="dxa"/>
          </w:tcPr>
          <w:p w14:paraId="34D48A85" w14:textId="2B5FA6CE" w:rsidR="00A802B9" w:rsidRDefault="00A802B9" w:rsidP="006951E9">
            <w:r>
              <w:t>6 years</w:t>
            </w:r>
          </w:p>
        </w:tc>
      </w:tr>
      <w:tr w:rsidR="00A802B9" w14:paraId="5A6EA039" w14:textId="77777777" w:rsidTr="00A802B9">
        <w:tc>
          <w:tcPr>
            <w:tcW w:w="3544" w:type="dxa"/>
          </w:tcPr>
          <w:p w14:paraId="2F6AC6D3" w14:textId="4A060786" w:rsidR="00A802B9" w:rsidRDefault="00A802B9" w:rsidP="006951E9">
            <w:r>
              <w:t>Leases</w:t>
            </w:r>
          </w:p>
        </w:tc>
        <w:tc>
          <w:tcPr>
            <w:tcW w:w="2835" w:type="dxa"/>
          </w:tcPr>
          <w:p w14:paraId="2E5A54A9" w14:textId="0F8EEF3A" w:rsidR="00A802B9" w:rsidRDefault="00A802B9" w:rsidP="006951E9">
            <w:r>
              <w:t>12 years</w:t>
            </w:r>
          </w:p>
        </w:tc>
      </w:tr>
      <w:tr w:rsidR="00A802B9" w14:paraId="0C9673BF" w14:textId="77777777" w:rsidTr="00A802B9">
        <w:tc>
          <w:tcPr>
            <w:tcW w:w="3544" w:type="dxa"/>
          </w:tcPr>
          <w:p w14:paraId="610599D3" w14:textId="75787583" w:rsidR="00A802B9" w:rsidRDefault="00A802B9" w:rsidP="006951E9">
            <w:r>
              <w:t>Sums recoverable by statute</w:t>
            </w:r>
          </w:p>
        </w:tc>
        <w:tc>
          <w:tcPr>
            <w:tcW w:w="2835" w:type="dxa"/>
          </w:tcPr>
          <w:p w14:paraId="2EEB1BCE" w14:textId="1DE33C29" w:rsidR="00A802B9" w:rsidRDefault="00A802B9" w:rsidP="006951E9">
            <w:r>
              <w:t>6 years</w:t>
            </w:r>
          </w:p>
        </w:tc>
      </w:tr>
      <w:tr w:rsidR="00A802B9" w14:paraId="3168B40C" w14:textId="77777777" w:rsidTr="00A802B9">
        <w:tc>
          <w:tcPr>
            <w:tcW w:w="3544" w:type="dxa"/>
          </w:tcPr>
          <w:p w14:paraId="02E32BED" w14:textId="659D8372" w:rsidR="00A802B9" w:rsidRDefault="00A802B9" w:rsidP="006951E9">
            <w:r>
              <w:t>Personal injury</w:t>
            </w:r>
          </w:p>
        </w:tc>
        <w:tc>
          <w:tcPr>
            <w:tcW w:w="2835" w:type="dxa"/>
          </w:tcPr>
          <w:p w14:paraId="6018C5CA" w14:textId="06FBD243" w:rsidR="00A802B9" w:rsidRDefault="00A802B9" w:rsidP="006951E9">
            <w:r>
              <w:t>3 years</w:t>
            </w:r>
          </w:p>
        </w:tc>
      </w:tr>
      <w:tr w:rsidR="00A802B9" w14:paraId="68852B7C" w14:textId="77777777" w:rsidTr="00A802B9">
        <w:tc>
          <w:tcPr>
            <w:tcW w:w="3544" w:type="dxa"/>
          </w:tcPr>
          <w:p w14:paraId="18CFFCCA" w14:textId="69C7A55B" w:rsidR="00A802B9" w:rsidRDefault="00A802B9" w:rsidP="006951E9">
            <w:r>
              <w:t>To recover land</w:t>
            </w:r>
          </w:p>
        </w:tc>
        <w:tc>
          <w:tcPr>
            <w:tcW w:w="2835" w:type="dxa"/>
          </w:tcPr>
          <w:p w14:paraId="7E218F58" w14:textId="2F0B0AEA" w:rsidR="00A802B9" w:rsidRDefault="00A802B9" w:rsidP="006951E9">
            <w:r>
              <w:t>12 years</w:t>
            </w:r>
          </w:p>
        </w:tc>
      </w:tr>
      <w:tr w:rsidR="00A802B9" w14:paraId="3C28E5C0" w14:textId="77777777" w:rsidTr="00A802B9">
        <w:tc>
          <w:tcPr>
            <w:tcW w:w="3544" w:type="dxa"/>
          </w:tcPr>
          <w:p w14:paraId="57E23273" w14:textId="359071BE" w:rsidR="00A802B9" w:rsidRDefault="00A802B9" w:rsidP="006951E9">
            <w:r>
              <w:t>Rent</w:t>
            </w:r>
          </w:p>
        </w:tc>
        <w:tc>
          <w:tcPr>
            <w:tcW w:w="2835" w:type="dxa"/>
          </w:tcPr>
          <w:p w14:paraId="1BB65007" w14:textId="21D4B8E3" w:rsidR="00A802B9" w:rsidRDefault="00A802B9" w:rsidP="006951E9">
            <w:r>
              <w:t>6 years</w:t>
            </w:r>
          </w:p>
        </w:tc>
      </w:tr>
      <w:tr w:rsidR="00A802B9" w14:paraId="520F0E80" w14:textId="77777777" w:rsidTr="00A802B9">
        <w:tc>
          <w:tcPr>
            <w:tcW w:w="3544" w:type="dxa"/>
          </w:tcPr>
          <w:p w14:paraId="0802BBFD" w14:textId="53FF0FFC" w:rsidR="00A802B9" w:rsidRDefault="00A802B9" w:rsidP="006951E9">
            <w:r>
              <w:t>Breach of Trust</w:t>
            </w:r>
          </w:p>
        </w:tc>
        <w:tc>
          <w:tcPr>
            <w:tcW w:w="2835" w:type="dxa"/>
          </w:tcPr>
          <w:p w14:paraId="6BF28617" w14:textId="316E7141" w:rsidR="00A802B9" w:rsidRDefault="00A802B9" w:rsidP="006951E9">
            <w:r>
              <w:t>None</w:t>
            </w:r>
          </w:p>
        </w:tc>
      </w:tr>
    </w:tbl>
    <w:p w14:paraId="2264B436" w14:textId="77777777" w:rsidR="00A802B9" w:rsidRDefault="00A802B9" w:rsidP="006951E9"/>
    <w:p w14:paraId="1455145D" w14:textId="77777777" w:rsidR="006951E9" w:rsidRDefault="006951E9" w:rsidP="006951E9">
      <w:r>
        <w:t>3.3 If a type of legal proceeding falls into two or more categories, the documentation will be</w:t>
      </w:r>
    </w:p>
    <w:p w14:paraId="1EFADEB9" w14:textId="77777777" w:rsidR="006951E9" w:rsidRDefault="006951E9" w:rsidP="006951E9">
      <w:r>
        <w:t>kept for the longer of the limitation period.</w:t>
      </w:r>
    </w:p>
    <w:p w14:paraId="193F15C2" w14:textId="77777777" w:rsidR="006951E9" w:rsidRDefault="006951E9" w:rsidP="006951E9">
      <w:r>
        <w:t>3.4 As there is no limitation period in respect of trust, the council will retain all trust deeds</w:t>
      </w:r>
    </w:p>
    <w:p w14:paraId="24326FF2" w14:textId="75FEFF20" w:rsidR="006951E9" w:rsidRDefault="006951E9" w:rsidP="006951E9">
      <w:r>
        <w:t>and schemes and other similar documentation.</w:t>
      </w:r>
    </w:p>
    <w:p w14:paraId="528E567A" w14:textId="77777777" w:rsidR="008D2C94" w:rsidRDefault="008D2C94" w:rsidP="006951E9"/>
    <w:p w14:paraId="3DFD60CB" w14:textId="2EF207A0" w:rsidR="006951E9" w:rsidRDefault="006951E9" w:rsidP="006951E9">
      <w:r w:rsidRPr="008D2C94">
        <w:rPr>
          <w:b/>
        </w:rPr>
        <w:t>RETENTION OF ENCRYPTED DATA</w:t>
      </w:r>
    </w:p>
    <w:p w14:paraId="427976B3" w14:textId="77777777" w:rsidR="006951E9" w:rsidRDefault="006951E9" w:rsidP="006951E9">
      <w:r>
        <w:t>For any information retained under this Policy that is in an encrypted format, consideration</w:t>
      </w:r>
    </w:p>
    <w:p w14:paraId="48CB7C2E" w14:textId="77777777" w:rsidR="006951E9" w:rsidRDefault="006951E9" w:rsidP="006951E9">
      <w:r>
        <w:t>must be taken for the secure storage of any encryption keys. Encryption keys must be</w:t>
      </w:r>
    </w:p>
    <w:p w14:paraId="4167D1AB" w14:textId="3CBD02FA" w:rsidR="006951E9" w:rsidRDefault="006951E9" w:rsidP="006951E9">
      <w:r>
        <w:lastRenderedPageBreak/>
        <w:t>retained for as long as the data that the keys decrypt is retained.</w:t>
      </w:r>
    </w:p>
    <w:p w14:paraId="3A27F35B" w14:textId="77777777" w:rsidR="00B912C5" w:rsidRDefault="00B912C5" w:rsidP="006951E9"/>
    <w:p w14:paraId="46E3689C" w14:textId="74DF09D6" w:rsidR="006951E9" w:rsidRDefault="006951E9" w:rsidP="006951E9">
      <w:r w:rsidRPr="00B912C5">
        <w:rPr>
          <w:b/>
        </w:rPr>
        <w:t>DISPOSAL OF DOCUMENTS OR DOCUMENTATION</w:t>
      </w:r>
    </w:p>
    <w:p w14:paraId="1D30FA32" w14:textId="77777777" w:rsidR="006951E9" w:rsidRDefault="006951E9" w:rsidP="006951E9">
      <w:r>
        <w:t>Disposal can be achieved by a range of processes:</w:t>
      </w:r>
    </w:p>
    <w:p w14:paraId="0E5F52DE" w14:textId="7C018193" w:rsidR="006951E9" w:rsidRDefault="006951E9" w:rsidP="006951E9">
      <w:r>
        <w:t>• Any record containing confidential information must either be disposed of in a confidential</w:t>
      </w:r>
      <w:r w:rsidR="00B912C5">
        <w:t xml:space="preserve"> </w:t>
      </w:r>
      <w:r>
        <w:t xml:space="preserve">waste bin or shredded </w:t>
      </w:r>
      <w:r w:rsidR="00B912C5">
        <w:t>using a cross-cut shredder.</w:t>
      </w:r>
    </w:p>
    <w:p w14:paraId="79FAD9CC" w14:textId="77777777" w:rsidR="006951E9" w:rsidRDefault="006951E9" w:rsidP="006951E9">
      <w:r>
        <w:t>• Disposal of documents that do not contain confidential information may be disposed of in</w:t>
      </w:r>
    </w:p>
    <w:p w14:paraId="27826E6F" w14:textId="77777777" w:rsidR="006951E9" w:rsidRDefault="006951E9" w:rsidP="006951E9">
      <w:r>
        <w:t>the normal way or recycled.</w:t>
      </w:r>
    </w:p>
    <w:p w14:paraId="51D34D99" w14:textId="77777777" w:rsidR="006951E9" w:rsidRDefault="006951E9" w:rsidP="006951E9">
      <w:r>
        <w:t>• Deletion – where computer files are concerned</w:t>
      </w:r>
    </w:p>
    <w:p w14:paraId="3254C60B" w14:textId="77777777" w:rsidR="006951E9" w:rsidRDefault="006951E9" w:rsidP="006951E9">
      <w:r>
        <w:t>• Transfer of document to external body - this method of disposal will be relevant where</w:t>
      </w:r>
    </w:p>
    <w:p w14:paraId="793E5734" w14:textId="77777777" w:rsidR="006951E9" w:rsidRDefault="006951E9" w:rsidP="006951E9">
      <w:r>
        <w:t>documents or records are of historic interest and/or have intrinsic value. Such a third party</w:t>
      </w:r>
    </w:p>
    <w:p w14:paraId="67A46378" w14:textId="37F5C9D4" w:rsidR="006951E9" w:rsidRDefault="006951E9" w:rsidP="006951E9">
      <w:r>
        <w:t>could be the County Archivist or a local Museum.</w:t>
      </w:r>
    </w:p>
    <w:p w14:paraId="6B4C970A" w14:textId="77777777" w:rsidR="0075324F" w:rsidRDefault="0075324F" w:rsidP="006951E9"/>
    <w:p w14:paraId="2888DCEB" w14:textId="6C39D426" w:rsidR="006951E9" w:rsidRDefault="006951E9" w:rsidP="006951E9">
      <w:r w:rsidRPr="0075324F">
        <w:rPr>
          <w:b/>
        </w:rPr>
        <w:t>DISPOSAL OF ELECTRICAL HARDWARE</w:t>
      </w:r>
    </w:p>
    <w:p w14:paraId="258FF38C" w14:textId="77777777" w:rsidR="006951E9" w:rsidRDefault="006951E9" w:rsidP="006951E9">
      <w:r>
        <w:t>7.1 IT equipment and devices that have the ability and capability to store personal data include:</w:t>
      </w:r>
    </w:p>
    <w:p w14:paraId="1E7F02F9" w14:textId="77777777" w:rsidR="006951E9" w:rsidRDefault="006951E9" w:rsidP="006951E9">
      <w:r>
        <w:t>• PC’s</w:t>
      </w:r>
    </w:p>
    <w:p w14:paraId="09A1DE61" w14:textId="77777777" w:rsidR="006951E9" w:rsidRDefault="006951E9" w:rsidP="006951E9">
      <w:r>
        <w:t>• Laptops</w:t>
      </w:r>
    </w:p>
    <w:p w14:paraId="21DCF380" w14:textId="77777777" w:rsidR="006951E9" w:rsidRDefault="006951E9" w:rsidP="0075324F">
      <w:r>
        <w:t>Mobile Phones</w:t>
      </w:r>
    </w:p>
    <w:p w14:paraId="28E3A6A6" w14:textId="77777777" w:rsidR="0075324F" w:rsidRDefault="006951E9" w:rsidP="006951E9">
      <w:r>
        <w:t xml:space="preserve">• Multi-Functional Devices – printers / scanners </w:t>
      </w:r>
    </w:p>
    <w:p w14:paraId="34763B2F" w14:textId="645B9803" w:rsidR="006951E9" w:rsidRDefault="006951E9" w:rsidP="006951E9">
      <w:r>
        <w:t>• Servers</w:t>
      </w:r>
    </w:p>
    <w:p w14:paraId="36C95111" w14:textId="77777777" w:rsidR="006951E9" w:rsidRDefault="006951E9" w:rsidP="006951E9">
      <w:r>
        <w:t>• USB Memory Sticks and external hard drives.</w:t>
      </w:r>
    </w:p>
    <w:p w14:paraId="6437CE98" w14:textId="77777777" w:rsidR="006951E9" w:rsidRDefault="006951E9" w:rsidP="006951E9">
      <w:r>
        <w:t>7.2 IT equipment disposal must be managed by the Chair conjunction with the Proper Officer.</w:t>
      </w:r>
    </w:p>
    <w:p w14:paraId="5634C777" w14:textId="66C7BF7E" w:rsidR="006951E9" w:rsidRDefault="006951E9" w:rsidP="006951E9">
      <w:r>
        <w:t>7.3 All computer equipment, recycling or refurbishing must be disposed of in accordance with the</w:t>
      </w:r>
      <w:r w:rsidR="0075324F">
        <w:t xml:space="preserve"> </w:t>
      </w:r>
      <w:r>
        <w:t>Waste Electric and Electronic Equipment Regulations 2013.</w:t>
      </w:r>
    </w:p>
    <w:p w14:paraId="180A2B0E" w14:textId="77777777" w:rsidR="0075324F" w:rsidRDefault="0075324F" w:rsidP="006951E9"/>
    <w:p w14:paraId="41D4FEB7" w14:textId="712D7E53" w:rsidR="006951E9" w:rsidRDefault="006951E9" w:rsidP="006951E9">
      <w:r w:rsidRPr="0075324F">
        <w:rPr>
          <w:b/>
        </w:rPr>
        <w:t>DOCUMENTING DISPOSAL</w:t>
      </w:r>
    </w:p>
    <w:p w14:paraId="44059A86" w14:textId="732F3DD3" w:rsidR="006951E9" w:rsidRDefault="006951E9" w:rsidP="006951E9">
      <w:r>
        <w:t xml:space="preserve">The council will keep a record detailing the document disposed of, the date, and the officer </w:t>
      </w:r>
      <w:proofErr w:type="spellStart"/>
      <w:r>
        <w:t>whoauthorised</w:t>
      </w:r>
      <w:proofErr w:type="spellEnd"/>
      <w:r>
        <w:t xml:space="preserve"> disposal. In particular, the record should be able to demonstrate that the disposal was in</w:t>
      </w:r>
      <w:r w:rsidR="0075324F">
        <w:t xml:space="preserve"> a</w:t>
      </w:r>
      <w:r>
        <w:t>ccordance with this policy or set out the reasons for departing from it.</w:t>
      </w:r>
    </w:p>
    <w:p w14:paraId="7663BFE9" w14:textId="77777777" w:rsidR="0075324F" w:rsidRDefault="0075324F" w:rsidP="006951E9"/>
    <w:p w14:paraId="4518A4F1" w14:textId="77777777" w:rsidR="006951E9" w:rsidRDefault="006951E9" w:rsidP="006951E9">
      <w:r>
        <w:t xml:space="preserve">APPENDIX 1 - </w:t>
      </w:r>
      <w:r w:rsidRPr="0075324F">
        <w:rPr>
          <w:b/>
        </w:rPr>
        <w:t>RETENTION OF DOCUMENTS REQUIRED FOR THE AUDIT OF PARISH COUNCILS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75324F" w14:paraId="7EA8B217" w14:textId="77777777" w:rsidTr="0075324F">
        <w:tc>
          <w:tcPr>
            <w:tcW w:w="3003" w:type="dxa"/>
          </w:tcPr>
          <w:p w14:paraId="027656BE" w14:textId="71DE5498" w:rsidR="0075324F" w:rsidRPr="0075324F" w:rsidRDefault="0075324F" w:rsidP="006951E9">
            <w:pPr>
              <w:rPr>
                <w:b/>
              </w:rPr>
            </w:pPr>
            <w:r w:rsidRPr="0075324F">
              <w:rPr>
                <w:b/>
              </w:rPr>
              <w:t>DOCUMENT</w:t>
            </w:r>
          </w:p>
        </w:tc>
        <w:tc>
          <w:tcPr>
            <w:tcW w:w="3003" w:type="dxa"/>
          </w:tcPr>
          <w:p w14:paraId="10EA67F4" w14:textId="626E2426" w:rsidR="0075324F" w:rsidRPr="0075324F" w:rsidRDefault="0075324F" w:rsidP="006951E9">
            <w:pPr>
              <w:rPr>
                <w:b/>
              </w:rPr>
            </w:pPr>
            <w:r w:rsidRPr="0075324F">
              <w:rPr>
                <w:b/>
              </w:rPr>
              <w:t>MINIMUM RETENTION PERIOD</w:t>
            </w:r>
          </w:p>
        </w:tc>
        <w:tc>
          <w:tcPr>
            <w:tcW w:w="3004" w:type="dxa"/>
          </w:tcPr>
          <w:p w14:paraId="5D9963C9" w14:textId="77777777" w:rsidR="0075324F" w:rsidRPr="0075324F" w:rsidRDefault="0075324F" w:rsidP="0075324F">
            <w:pPr>
              <w:rPr>
                <w:b/>
              </w:rPr>
            </w:pPr>
            <w:r w:rsidRPr="0075324F">
              <w:rPr>
                <w:b/>
              </w:rPr>
              <w:t>REASON</w:t>
            </w:r>
          </w:p>
          <w:p w14:paraId="0BA2C693" w14:textId="77777777" w:rsidR="0075324F" w:rsidRPr="0075324F" w:rsidRDefault="0075324F" w:rsidP="006951E9">
            <w:pPr>
              <w:rPr>
                <w:b/>
              </w:rPr>
            </w:pPr>
          </w:p>
        </w:tc>
      </w:tr>
      <w:tr w:rsidR="0075324F" w14:paraId="262699AB" w14:textId="77777777" w:rsidTr="0075324F">
        <w:tc>
          <w:tcPr>
            <w:tcW w:w="3003" w:type="dxa"/>
          </w:tcPr>
          <w:p w14:paraId="28C52181" w14:textId="00CA925F" w:rsidR="0075324F" w:rsidRDefault="0075324F" w:rsidP="006951E9">
            <w:r>
              <w:t>Minutes Books</w:t>
            </w:r>
          </w:p>
        </w:tc>
        <w:tc>
          <w:tcPr>
            <w:tcW w:w="3003" w:type="dxa"/>
          </w:tcPr>
          <w:p w14:paraId="2DA32329" w14:textId="23191454" w:rsidR="0075324F" w:rsidRDefault="0075324F" w:rsidP="006951E9">
            <w:r>
              <w:t xml:space="preserve">Indefinite </w:t>
            </w:r>
          </w:p>
        </w:tc>
        <w:tc>
          <w:tcPr>
            <w:tcW w:w="3004" w:type="dxa"/>
          </w:tcPr>
          <w:p w14:paraId="6688B8CE" w14:textId="142D9DCE" w:rsidR="0075324F" w:rsidRDefault="0075324F" w:rsidP="006951E9">
            <w:r>
              <w:t>Archive</w:t>
            </w:r>
          </w:p>
        </w:tc>
      </w:tr>
      <w:tr w:rsidR="0075324F" w14:paraId="098AFB38" w14:textId="77777777" w:rsidTr="0075324F">
        <w:tc>
          <w:tcPr>
            <w:tcW w:w="3003" w:type="dxa"/>
          </w:tcPr>
          <w:p w14:paraId="31E1FF00" w14:textId="72F7EFEC" w:rsidR="0075324F" w:rsidRDefault="0075324F" w:rsidP="006951E9">
            <w:r>
              <w:t>Receipt and payment Accounts</w:t>
            </w:r>
          </w:p>
        </w:tc>
        <w:tc>
          <w:tcPr>
            <w:tcW w:w="3003" w:type="dxa"/>
          </w:tcPr>
          <w:p w14:paraId="46008096" w14:textId="373DD2CE" w:rsidR="0075324F" w:rsidRDefault="0075324F" w:rsidP="006951E9">
            <w:r>
              <w:t>Indefinite</w:t>
            </w:r>
          </w:p>
        </w:tc>
        <w:tc>
          <w:tcPr>
            <w:tcW w:w="3004" w:type="dxa"/>
          </w:tcPr>
          <w:p w14:paraId="1C51CF50" w14:textId="3F1496D2" w:rsidR="0075324F" w:rsidRDefault="0075324F" w:rsidP="006951E9">
            <w:r>
              <w:t>A</w:t>
            </w:r>
            <w:r>
              <w:t>rchive</w:t>
            </w:r>
          </w:p>
        </w:tc>
      </w:tr>
      <w:tr w:rsidR="0075324F" w14:paraId="210E70F7" w14:textId="77777777" w:rsidTr="0075324F">
        <w:tc>
          <w:tcPr>
            <w:tcW w:w="3003" w:type="dxa"/>
          </w:tcPr>
          <w:p w14:paraId="33D44DF0" w14:textId="501AC8B0" w:rsidR="0075324F" w:rsidRDefault="0075324F" w:rsidP="006951E9">
            <w:r>
              <w:t>Receipt Books</w:t>
            </w:r>
          </w:p>
        </w:tc>
        <w:tc>
          <w:tcPr>
            <w:tcW w:w="3003" w:type="dxa"/>
          </w:tcPr>
          <w:p w14:paraId="72BECBAC" w14:textId="618E0F95" w:rsidR="0075324F" w:rsidRDefault="0075324F" w:rsidP="006951E9">
            <w:r>
              <w:t>6 years</w:t>
            </w:r>
          </w:p>
        </w:tc>
        <w:tc>
          <w:tcPr>
            <w:tcW w:w="3004" w:type="dxa"/>
          </w:tcPr>
          <w:p w14:paraId="1C987D5F" w14:textId="5682545A" w:rsidR="0075324F" w:rsidRDefault="0075324F" w:rsidP="006951E9">
            <w:r>
              <w:t>VAT</w:t>
            </w:r>
          </w:p>
        </w:tc>
      </w:tr>
      <w:tr w:rsidR="0075324F" w14:paraId="0205F655" w14:textId="77777777" w:rsidTr="0075324F">
        <w:tc>
          <w:tcPr>
            <w:tcW w:w="3003" w:type="dxa"/>
          </w:tcPr>
          <w:p w14:paraId="42108A33" w14:textId="557C6801" w:rsidR="0075324F" w:rsidRDefault="0075324F" w:rsidP="006951E9">
            <w:r>
              <w:t>Bank Statements</w:t>
            </w:r>
          </w:p>
        </w:tc>
        <w:tc>
          <w:tcPr>
            <w:tcW w:w="3003" w:type="dxa"/>
          </w:tcPr>
          <w:p w14:paraId="0F929189" w14:textId="6FFCAA9E" w:rsidR="0075324F" w:rsidRDefault="0075324F" w:rsidP="0075324F">
            <w:r>
              <w:t>Last completed audit year</w:t>
            </w:r>
          </w:p>
        </w:tc>
        <w:tc>
          <w:tcPr>
            <w:tcW w:w="3004" w:type="dxa"/>
          </w:tcPr>
          <w:p w14:paraId="04E5E16E" w14:textId="1123F46C" w:rsidR="0075324F" w:rsidRDefault="0075324F" w:rsidP="006951E9">
            <w:r>
              <w:t>Audit</w:t>
            </w:r>
          </w:p>
        </w:tc>
      </w:tr>
      <w:tr w:rsidR="0075324F" w14:paraId="5DACEB23" w14:textId="77777777" w:rsidTr="0075324F">
        <w:tc>
          <w:tcPr>
            <w:tcW w:w="3003" w:type="dxa"/>
          </w:tcPr>
          <w:p w14:paraId="39C7C54A" w14:textId="65B6FED7" w:rsidR="0075324F" w:rsidRDefault="0075324F" w:rsidP="006951E9">
            <w:r>
              <w:t xml:space="preserve">Bank Paying </w:t>
            </w:r>
            <w:proofErr w:type="gramStart"/>
            <w:r>
              <w:t>In</w:t>
            </w:r>
            <w:proofErr w:type="gramEnd"/>
            <w:r>
              <w:t xml:space="preserve"> Books</w:t>
            </w:r>
          </w:p>
        </w:tc>
        <w:tc>
          <w:tcPr>
            <w:tcW w:w="3003" w:type="dxa"/>
          </w:tcPr>
          <w:p w14:paraId="3FE87A62" w14:textId="1BEFB6CB" w:rsidR="0075324F" w:rsidRDefault="0075324F" w:rsidP="0075324F">
            <w:r>
              <w:t>Last completed audit year</w:t>
            </w:r>
          </w:p>
        </w:tc>
        <w:tc>
          <w:tcPr>
            <w:tcW w:w="3004" w:type="dxa"/>
          </w:tcPr>
          <w:p w14:paraId="54ABCB8E" w14:textId="4EF2C2B5" w:rsidR="0075324F" w:rsidRDefault="0075324F" w:rsidP="006951E9">
            <w:r>
              <w:t>Audit</w:t>
            </w:r>
          </w:p>
        </w:tc>
      </w:tr>
      <w:tr w:rsidR="0075324F" w14:paraId="58BBB074" w14:textId="77777777" w:rsidTr="0075324F">
        <w:tc>
          <w:tcPr>
            <w:tcW w:w="3003" w:type="dxa"/>
          </w:tcPr>
          <w:p w14:paraId="4DC594C6" w14:textId="00BC182D" w:rsidR="0075324F" w:rsidRDefault="00295F86" w:rsidP="006951E9">
            <w:r>
              <w:t>Cheque Stubbs</w:t>
            </w:r>
          </w:p>
        </w:tc>
        <w:tc>
          <w:tcPr>
            <w:tcW w:w="3003" w:type="dxa"/>
          </w:tcPr>
          <w:p w14:paraId="2FE961D2" w14:textId="5554363E" w:rsidR="0075324F" w:rsidRDefault="00295F86" w:rsidP="00295F86">
            <w:r>
              <w:t>Last completed audit year</w:t>
            </w:r>
          </w:p>
        </w:tc>
        <w:tc>
          <w:tcPr>
            <w:tcW w:w="3004" w:type="dxa"/>
          </w:tcPr>
          <w:p w14:paraId="275A92BA" w14:textId="10087B96" w:rsidR="0075324F" w:rsidRDefault="00295F86" w:rsidP="006951E9">
            <w:r>
              <w:t>Audit</w:t>
            </w:r>
          </w:p>
        </w:tc>
      </w:tr>
      <w:tr w:rsidR="0075324F" w14:paraId="09E93E25" w14:textId="77777777" w:rsidTr="0075324F">
        <w:tc>
          <w:tcPr>
            <w:tcW w:w="3003" w:type="dxa"/>
          </w:tcPr>
          <w:p w14:paraId="336D2589" w14:textId="24489C99" w:rsidR="0075324F" w:rsidRDefault="00295F86" w:rsidP="006951E9">
            <w:r>
              <w:t>Supplier Contracts</w:t>
            </w:r>
          </w:p>
        </w:tc>
        <w:tc>
          <w:tcPr>
            <w:tcW w:w="3003" w:type="dxa"/>
          </w:tcPr>
          <w:p w14:paraId="7D45D8F9" w14:textId="1D4B265A" w:rsidR="0075324F" w:rsidRDefault="00295F86" w:rsidP="006951E9">
            <w:r>
              <w:t>6 years</w:t>
            </w:r>
          </w:p>
        </w:tc>
        <w:tc>
          <w:tcPr>
            <w:tcW w:w="3004" w:type="dxa"/>
          </w:tcPr>
          <w:p w14:paraId="7BA1D159" w14:textId="7E71077F" w:rsidR="0075324F" w:rsidRDefault="00295F86" w:rsidP="006951E9">
            <w:r>
              <w:t>Limitation Act</w:t>
            </w:r>
            <w:r>
              <w:t xml:space="preserve"> 1980</w:t>
            </w:r>
          </w:p>
        </w:tc>
      </w:tr>
      <w:tr w:rsidR="0075324F" w14:paraId="45A04E2E" w14:textId="77777777" w:rsidTr="0075324F">
        <w:tc>
          <w:tcPr>
            <w:tcW w:w="3003" w:type="dxa"/>
          </w:tcPr>
          <w:p w14:paraId="5401B9D4" w14:textId="01F6E458" w:rsidR="0075324F" w:rsidRDefault="00295F86" w:rsidP="006951E9">
            <w:r>
              <w:t>Quotations/tenders</w:t>
            </w:r>
          </w:p>
        </w:tc>
        <w:tc>
          <w:tcPr>
            <w:tcW w:w="3003" w:type="dxa"/>
          </w:tcPr>
          <w:p w14:paraId="6142D02E" w14:textId="0C3023F2" w:rsidR="0075324F" w:rsidRDefault="00295F86" w:rsidP="006951E9">
            <w:r>
              <w:t xml:space="preserve">12 </w:t>
            </w:r>
            <w:proofErr w:type="spellStart"/>
            <w:r>
              <w:t>yrs</w:t>
            </w:r>
            <w:proofErr w:type="spellEnd"/>
            <w:r>
              <w:t>/indefinite</w:t>
            </w:r>
          </w:p>
        </w:tc>
        <w:tc>
          <w:tcPr>
            <w:tcW w:w="3004" w:type="dxa"/>
          </w:tcPr>
          <w:p w14:paraId="5B397091" w14:textId="459D2B2A" w:rsidR="0075324F" w:rsidRDefault="00295F86" w:rsidP="006951E9">
            <w:r>
              <w:t>Limitation Act</w:t>
            </w:r>
            <w:r>
              <w:t xml:space="preserve"> 1980</w:t>
            </w:r>
          </w:p>
        </w:tc>
      </w:tr>
      <w:tr w:rsidR="0075324F" w14:paraId="7D49E10F" w14:textId="77777777" w:rsidTr="0075324F">
        <w:tc>
          <w:tcPr>
            <w:tcW w:w="3003" w:type="dxa"/>
          </w:tcPr>
          <w:p w14:paraId="31E41CF1" w14:textId="5BAD5B32" w:rsidR="0075324F" w:rsidRDefault="00295F86" w:rsidP="006951E9">
            <w:r>
              <w:t>Paid Invoices</w:t>
            </w:r>
          </w:p>
        </w:tc>
        <w:tc>
          <w:tcPr>
            <w:tcW w:w="3003" w:type="dxa"/>
          </w:tcPr>
          <w:p w14:paraId="1737286A" w14:textId="5B859E32" w:rsidR="0075324F" w:rsidRDefault="00295F86" w:rsidP="006951E9">
            <w:r>
              <w:t xml:space="preserve">6 </w:t>
            </w:r>
            <w:proofErr w:type="spellStart"/>
            <w:r>
              <w:t>ys</w:t>
            </w:r>
            <w:proofErr w:type="spellEnd"/>
          </w:p>
        </w:tc>
        <w:tc>
          <w:tcPr>
            <w:tcW w:w="3004" w:type="dxa"/>
          </w:tcPr>
          <w:p w14:paraId="79E59B1D" w14:textId="01C9488A" w:rsidR="00295F86" w:rsidRDefault="00295F86" w:rsidP="00295F86">
            <w:r>
              <w:t>VAT</w:t>
            </w:r>
          </w:p>
          <w:p w14:paraId="3A161C56" w14:textId="77777777" w:rsidR="0075324F" w:rsidRDefault="0075324F" w:rsidP="00F024FE"/>
        </w:tc>
      </w:tr>
      <w:tr w:rsidR="0075324F" w14:paraId="749F7166" w14:textId="77777777" w:rsidTr="0075324F">
        <w:tc>
          <w:tcPr>
            <w:tcW w:w="3003" w:type="dxa"/>
          </w:tcPr>
          <w:p w14:paraId="164C0A24" w14:textId="1EA92BFD" w:rsidR="0075324F" w:rsidRDefault="00295F86" w:rsidP="006951E9">
            <w:r>
              <w:lastRenderedPageBreak/>
              <w:t>Paid Cheques</w:t>
            </w:r>
          </w:p>
        </w:tc>
        <w:tc>
          <w:tcPr>
            <w:tcW w:w="3003" w:type="dxa"/>
          </w:tcPr>
          <w:p w14:paraId="7E2DCD22" w14:textId="4A74A251" w:rsidR="0075324F" w:rsidRDefault="00F024FE" w:rsidP="006951E9">
            <w:r>
              <w:t>6 years</w:t>
            </w:r>
          </w:p>
        </w:tc>
        <w:tc>
          <w:tcPr>
            <w:tcW w:w="3004" w:type="dxa"/>
          </w:tcPr>
          <w:p w14:paraId="3E238B2F" w14:textId="2E68D60C" w:rsidR="0075324F" w:rsidRDefault="00F024FE" w:rsidP="006951E9">
            <w:r>
              <w:t>Limitation Act</w:t>
            </w:r>
            <w:r>
              <w:t xml:space="preserve"> 1980</w:t>
            </w:r>
          </w:p>
        </w:tc>
      </w:tr>
      <w:tr w:rsidR="0075324F" w14:paraId="5F8C48F0" w14:textId="77777777" w:rsidTr="0075324F">
        <w:tc>
          <w:tcPr>
            <w:tcW w:w="3003" w:type="dxa"/>
          </w:tcPr>
          <w:p w14:paraId="23CE4267" w14:textId="4C65864F" w:rsidR="0075324F" w:rsidRDefault="00F024FE" w:rsidP="006951E9">
            <w:r>
              <w:t>VAT Records</w:t>
            </w:r>
          </w:p>
        </w:tc>
        <w:tc>
          <w:tcPr>
            <w:tcW w:w="3003" w:type="dxa"/>
          </w:tcPr>
          <w:p w14:paraId="3AD63612" w14:textId="3A1A0653" w:rsidR="0075324F" w:rsidRDefault="00F024FE" w:rsidP="006951E9">
            <w:r>
              <w:t>6 years</w:t>
            </w:r>
          </w:p>
        </w:tc>
        <w:tc>
          <w:tcPr>
            <w:tcW w:w="3004" w:type="dxa"/>
          </w:tcPr>
          <w:p w14:paraId="46E52369" w14:textId="49F745F5" w:rsidR="0075324F" w:rsidRDefault="00F024FE" w:rsidP="006951E9">
            <w:r>
              <w:t>VAT</w:t>
            </w:r>
          </w:p>
        </w:tc>
      </w:tr>
      <w:tr w:rsidR="0075324F" w14:paraId="6C6B1E81" w14:textId="77777777" w:rsidTr="0075324F">
        <w:tc>
          <w:tcPr>
            <w:tcW w:w="3003" w:type="dxa"/>
          </w:tcPr>
          <w:p w14:paraId="23D6F834" w14:textId="26E23CAA" w:rsidR="0075324F" w:rsidRDefault="00F024FE" w:rsidP="006951E9">
            <w:r>
              <w:t>Timesheets</w:t>
            </w:r>
          </w:p>
        </w:tc>
        <w:tc>
          <w:tcPr>
            <w:tcW w:w="3003" w:type="dxa"/>
          </w:tcPr>
          <w:p w14:paraId="08FCB4A4" w14:textId="6043BD3D" w:rsidR="0075324F" w:rsidRDefault="00F024FE" w:rsidP="006951E9">
            <w:r>
              <w:t>Last completed audit year</w:t>
            </w:r>
          </w:p>
        </w:tc>
        <w:tc>
          <w:tcPr>
            <w:tcW w:w="3004" w:type="dxa"/>
          </w:tcPr>
          <w:p w14:paraId="61AAB192" w14:textId="1A14D7BB" w:rsidR="0075324F" w:rsidRDefault="00F024FE" w:rsidP="006951E9">
            <w:r>
              <w:t>Audit</w:t>
            </w:r>
          </w:p>
        </w:tc>
      </w:tr>
      <w:tr w:rsidR="0075324F" w14:paraId="0A3F55D4" w14:textId="77777777" w:rsidTr="0075324F">
        <w:tc>
          <w:tcPr>
            <w:tcW w:w="3003" w:type="dxa"/>
          </w:tcPr>
          <w:p w14:paraId="647E2D5A" w14:textId="2AEB8B34" w:rsidR="0075324F" w:rsidRDefault="00F024FE" w:rsidP="006951E9">
            <w:r>
              <w:t>Insurance Policies</w:t>
            </w:r>
          </w:p>
        </w:tc>
        <w:tc>
          <w:tcPr>
            <w:tcW w:w="3003" w:type="dxa"/>
          </w:tcPr>
          <w:p w14:paraId="579EC483" w14:textId="4C6190B4" w:rsidR="0075324F" w:rsidRDefault="00F024FE" w:rsidP="006951E9">
            <w:r>
              <w:t>While valid</w:t>
            </w:r>
          </w:p>
        </w:tc>
        <w:tc>
          <w:tcPr>
            <w:tcW w:w="3004" w:type="dxa"/>
          </w:tcPr>
          <w:p w14:paraId="00E5C83C" w14:textId="52E93C5D" w:rsidR="0075324F" w:rsidRDefault="00F024FE" w:rsidP="006951E9">
            <w:r>
              <w:t>Management</w:t>
            </w:r>
            <w:r>
              <w:t xml:space="preserve"> and legal proceedings</w:t>
            </w:r>
          </w:p>
        </w:tc>
      </w:tr>
      <w:tr w:rsidR="0075324F" w14:paraId="450A9606" w14:textId="77777777" w:rsidTr="0075324F">
        <w:tc>
          <w:tcPr>
            <w:tcW w:w="3003" w:type="dxa"/>
          </w:tcPr>
          <w:p w14:paraId="39EDADEE" w14:textId="77777777" w:rsidR="009D0CE1" w:rsidRDefault="009D0CE1" w:rsidP="009D0CE1">
            <w:r>
              <w:t>Certificates of Insurance</w:t>
            </w:r>
          </w:p>
          <w:p w14:paraId="3ACC6A0D" w14:textId="4A82F56A" w:rsidR="0075324F" w:rsidRDefault="009D0CE1" w:rsidP="006951E9">
            <w:r>
              <w:t>against liability for employees</w:t>
            </w:r>
          </w:p>
        </w:tc>
        <w:tc>
          <w:tcPr>
            <w:tcW w:w="3003" w:type="dxa"/>
          </w:tcPr>
          <w:p w14:paraId="4F0D575D" w14:textId="09AA192D" w:rsidR="0075324F" w:rsidRDefault="009D0CE1" w:rsidP="006951E9">
            <w:r>
              <w:t>Indefinitely</w:t>
            </w:r>
          </w:p>
        </w:tc>
        <w:tc>
          <w:tcPr>
            <w:tcW w:w="3004" w:type="dxa"/>
          </w:tcPr>
          <w:p w14:paraId="4DDD7CD3" w14:textId="5FD5EC80" w:rsidR="0075324F" w:rsidRDefault="009D0CE1" w:rsidP="006951E9">
            <w:r>
              <w:t>Future Claims</w:t>
            </w:r>
          </w:p>
        </w:tc>
      </w:tr>
      <w:tr w:rsidR="0075324F" w14:paraId="66FE080F" w14:textId="77777777" w:rsidTr="0075324F">
        <w:tc>
          <w:tcPr>
            <w:tcW w:w="3003" w:type="dxa"/>
          </w:tcPr>
          <w:p w14:paraId="52F517B8" w14:textId="77777777" w:rsidR="009D0CE1" w:rsidRDefault="009D0CE1" w:rsidP="009D0CE1">
            <w:r>
              <w:t>Title deeds, agreements,</w:t>
            </w:r>
          </w:p>
          <w:p w14:paraId="422A492F" w14:textId="353462AA" w:rsidR="0075324F" w:rsidRDefault="009D0CE1" w:rsidP="006951E9">
            <w:r>
              <w:t>leases, contacts</w:t>
            </w:r>
          </w:p>
        </w:tc>
        <w:tc>
          <w:tcPr>
            <w:tcW w:w="3003" w:type="dxa"/>
          </w:tcPr>
          <w:p w14:paraId="6B466437" w14:textId="54E8FA25" w:rsidR="0075324F" w:rsidRDefault="009D0CE1" w:rsidP="006951E9">
            <w:r>
              <w:t>indefinitely</w:t>
            </w:r>
          </w:p>
        </w:tc>
        <w:tc>
          <w:tcPr>
            <w:tcW w:w="3004" w:type="dxa"/>
          </w:tcPr>
          <w:p w14:paraId="3CF5B725" w14:textId="77777777" w:rsidR="009D0CE1" w:rsidRDefault="009D0CE1" w:rsidP="009D0CE1">
            <w:r>
              <w:t>Audit, management</w:t>
            </w:r>
          </w:p>
          <w:p w14:paraId="067F9183" w14:textId="77777777" w:rsidR="0075324F" w:rsidRDefault="0075324F" w:rsidP="006951E9"/>
        </w:tc>
      </w:tr>
      <w:tr w:rsidR="0075324F" w14:paraId="5D6C2318" w14:textId="77777777" w:rsidTr="0075324F">
        <w:tc>
          <w:tcPr>
            <w:tcW w:w="3003" w:type="dxa"/>
          </w:tcPr>
          <w:p w14:paraId="3A880D81" w14:textId="27B9EE07" w:rsidR="0075324F" w:rsidRDefault="009D0CE1" w:rsidP="006951E9">
            <w:r>
              <w:t>Staff attendance records</w:t>
            </w:r>
          </w:p>
        </w:tc>
        <w:tc>
          <w:tcPr>
            <w:tcW w:w="3003" w:type="dxa"/>
          </w:tcPr>
          <w:p w14:paraId="107AD07A" w14:textId="28F60D60" w:rsidR="0075324F" w:rsidRDefault="009D0CE1" w:rsidP="006951E9">
            <w:r>
              <w:t>Indefinitely</w:t>
            </w:r>
          </w:p>
        </w:tc>
        <w:tc>
          <w:tcPr>
            <w:tcW w:w="3004" w:type="dxa"/>
          </w:tcPr>
          <w:p w14:paraId="6FD1A29B" w14:textId="77777777" w:rsidR="009D0CE1" w:rsidRDefault="009D0CE1" w:rsidP="009D0CE1">
            <w:r>
              <w:t>Health and Safety Acts</w:t>
            </w:r>
          </w:p>
          <w:p w14:paraId="529C9E27" w14:textId="77777777" w:rsidR="0075324F" w:rsidRDefault="0075324F" w:rsidP="006951E9"/>
        </w:tc>
      </w:tr>
      <w:tr w:rsidR="0075324F" w14:paraId="697938F1" w14:textId="77777777" w:rsidTr="0075324F">
        <w:tc>
          <w:tcPr>
            <w:tcW w:w="3003" w:type="dxa"/>
          </w:tcPr>
          <w:p w14:paraId="188B4343" w14:textId="3093BC49" w:rsidR="0075324F" w:rsidRDefault="009D0CE1" w:rsidP="006951E9">
            <w:r>
              <w:t>Members Allowances Registers</w:t>
            </w:r>
          </w:p>
        </w:tc>
        <w:tc>
          <w:tcPr>
            <w:tcW w:w="3003" w:type="dxa"/>
          </w:tcPr>
          <w:p w14:paraId="31A01843" w14:textId="3155B3FD" w:rsidR="0075324F" w:rsidRDefault="009D0CE1" w:rsidP="006951E9">
            <w:r>
              <w:t>6 years</w:t>
            </w:r>
          </w:p>
        </w:tc>
        <w:tc>
          <w:tcPr>
            <w:tcW w:w="3004" w:type="dxa"/>
          </w:tcPr>
          <w:p w14:paraId="5F32CDEB" w14:textId="77777777" w:rsidR="009D0CE1" w:rsidRDefault="009D0CE1" w:rsidP="009D0CE1">
            <w:r>
              <w:t>Tax Limitation Act 1980</w:t>
            </w:r>
          </w:p>
          <w:p w14:paraId="65CFA1A6" w14:textId="77777777" w:rsidR="0075324F" w:rsidRDefault="0075324F" w:rsidP="006951E9"/>
        </w:tc>
      </w:tr>
      <w:tr w:rsidR="005C5853" w14:paraId="69335E4B" w14:textId="77777777" w:rsidTr="0075324F">
        <w:tc>
          <w:tcPr>
            <w:tcW w:w="3003" w:type="dxa"/>
          </w:tcPr>
          <w:p w14:paraId="3BABBB87" w14:textId="77777777" w:rsidR="005C5853" w:rsidRPr="005C5853" w:rsidRDefault="005C5853" w:rsidP="005C5853">
            <w:pPr>
              <w:rPr>
                <w:b/>
              </w:rPr>
            </w:pPr>
            <w:r w:rsidRPr="005C5853">
              <w:rPr>
                <w:b/>
              </w:rPr>
              <w:t>RECREATION GROUNDS</w:t>
            </w:r>
          </w:p>
          <w:p w14:paraId="4646048F" w14:textId="77777777" w:rsidR="005C5853" w:rsidRDefault="005C5853" w:rsidP="005C5853">
            <w:r>
              <w:t>1. Applications for hire</w:t>
            </w:r>
          </w:p>
          <w:p w14:paraId="0729BC9E" w14:textId="77777777" w:rsidR="005C5853" w:rsidRDefault="005C5853" w:rsidP="005C5853">
            <w:r>
              <w:t>2. Lettings diary</w:t>
            </w:r>
          </w:p>
          <w:p w14:paraId="19ADF86E" w14:textId="4154C528" w:rsidR="005C5853" w:rsidRDefault="005C5853" w:rsidP="006951E9">
            <w:r>
              <w:t>3. Bills to hirers</w:t>
            </w:r>
          </w:p>
        </w:tc>
        <w:tc>
          <w:tcPr>
            <w:tcW w:w="3003" w:type="dxa"/>
          </w:tcPr>
          <w:p w14:paraId="4220445D" w14:textId="5B1E25AB" w:rsidR="005C5853" w:rsidRDefault="005C5853" w:rsidP="006951E9">
            <w:r>
              <w:t>6 years</w:t>
            </w:r>
          </w:p>
        </w:tc>
        <w:tc>
          <w:tcPr>
            <w:tcW w:w="3004" w:type="dxa"/>
          </w:tcPr>
          <w:p w14:paraId="26892CEA" w14:textId="77777777" w:rsidR="005C5853" w:rsidRDefault="005C5853" w:rsidP="005C5853">
            <w:r>
              <w:t>VAT</w:t>
            </w:r>
          </w:p>
          <w:p w14:paraId="6AEB8AA9" w14:textId="77777777" w:rsidR="005C5853" w:rsidRDefault="005C5853" w:rsidP="009D0CE1"/>
        </w:tc>
      </w:tr>
      <w:tr w:rsidR="005C5853" w14:paraId="6DA1991E" w14:textId="77777777" w:rsidTr="0075324F">
        <w:tc>
          <w:tcPr>
            <w:tcW w:w="3003" w:type="dxa"/>
          </w:tcPr>
          <w:p w14:paraId="1DE3341A" w14:textId="77777777" w:rsidR="005C5853" w:rsidRDefault="005C5853" w:rsidP="005C5853">
            <w:r>
              <w:t>Safety Inspection and</w:t>
            </w:r>
          </w:p>
          <w:p w14:paraId="07DBF44B" w14:textId="17281B7B" w:rsidR="005C5853" w:rsidRPr="00A21051" w:rsidRDefault="005C5853" w:rsidP="005C5853">
            <w:r>
              <w:t>maintenance reports</w:t>
            </w:r>
          </w:p>
        </w:tc>
        <w:tc>
          <w:tcPr>
            <w:tcW w:w="3003" w:type="dxa"/>
          </w:tcPr>
          <w:p w14:paraId="1C37A270" w14:textId="0669104A" w:rsidR="005C5853" w:rsidRDefault="005C5853" w:rsidP="006951E9">
            <w:r>
              <w:t>Indefinitely</w:t>
            </w:r>
          </w:p>
        </w:tc>
        <w:tc>
          <w:tcPr>
            <w:tcW w:w="3004" w:type="dxa"/>
          </w:tcPr>
          <w:p w14:paraId="0E512028" w14:textId="77777777" w:rsidR="005C5853" w:rsidRDefault="005C5853" w:rsidP="005C5853">
            <w:r>
              <w:t>Management, Health and</w:t>
            </w:r>
          </w:p>
          <w:p w14:paraId="1D5F5737" w14:textId="0055C640" w:rsidR="005C5853" w:rsidRDefault="005C5853" w:rsidP="005C5853">
            <w:r>
              <w:t>safety</w:t>
            </w:r>
          </w:p>
        </w:tc>
      </w:tr>
    </w:tbl>
    <w:p w14:paraId="443666A0" w14:textId="77777777" w:rsidR="00F6087C" w:rsidRDefault="00F6087C" w:rsidP="006951E9"/>
    <w:p w14:paraId="6EC96DC4" w14:textId="2F1E9B3E" w:rsidR="006951E9" w:rsidRDefault="006951E9" w:rsidP="006951E9">
      <w:r>
        <w:t>APPENDIX 2 -</w:t>
      </w:r>
      <w:r w:rsidRPr="00F6087C">
        <w:rPr>
          <w:b/>
        </w:rPr>
        <w:t xml:space="preserve"> RETENTION OF DOCUMENTS REQUIRED RELATING TO INFORMATION TECHNOLOGY</w:t>
      </w:r>
    </w:p>
    <w:p w14:paraId="474ECA22" w14:textId="7657E205" w:rsidR="006951E9" w:rsidRDefault="006951E9" w:rsidP="006951E9">
      <w:r>
        <w:t>In all cases identify the documents that need to be retained in accordance with the Retention of</w:t>
      </w:r>
      <w:r w:rsidR="00F6087C">
        <w:t xml:space="preserve"> </w:t>
      </w:r>
      <w:r>
        <w:t>records Schedule (attached at Appendix 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345"/>
      </w:tblGrid>
      <w:tr w:rsidR="00F6087C" w:rsidRPr="00F6087C" w14:paraId="26C17CF7" w14:textId="77777777" w:rsidTr="001E34FE">
        <w:tc>
          <w:tcPr>
            <w:tcW w:w="2547" w:type="dxa"/>
          </w:tcPr>
          <w:p w14:paraId="45431398" w14:textId="609265DB" w:rsidR="00F6087C" w:rsidRPr="00F6087C" w:rsidRDefault="00F6087C" w:rsidP="006951E9">
            <w:pPr>
              <w:rPr>
                <w:b/>
              </w:rPr>
            </w:pPr>
            <w:r w:rsidRPr="00F6087C">
              <w:rPr>
                <w:b/>
              </w:rPr>
              <w:t>DOCUMENT</w:t>
            </w:r>
          </w:p>
        </w:tc>
        <w:tc>
          <w:tcPr>
            <w:tcW w:w="3118" w:type="dxa"/>
          </w:tcPr>
          <w:p w14:paraId="39538729" w14:textId="1A116338" w:rsidR="00F6087C" w:rsidRPr="00F6087C" w:rsidRDefault="00F6087C" w:rsidP="006951E9">
            <w:pPr>
              <w:rPr>
                <w:b/>
              </w:rPr>
            </w:pPr>
            <w:r w:rsidRPr="00F6087C">
              <w:rPr>
                <w:b/>
              </w:rPr>
              <w:t>MINIMUM RETENTION PERIOD</w:t>
            </w:r>
          </w:p>
        </w:tc>
        <w:tc>
          <w:tcPr>
            <w:tcW w:w="3345" w:type="dxa"/>
          </w:tcPr>
          <w:p w14:paraId="71A31930" w14:textId="77777777" w:rsidR="00F6087C" w:rsidRPr="00F6087C" w:rsidRDefault="00F6087C" w:rsidP="00F6087C">
            <w:pPr>
              <w:rPr>
                <w:b/>
              </w:rPr>
            </w:pPr>
            <w:r w:rsidRPr="00F6087C">
              <w:rPr>
                <w:b/>
              </w:rPr>
              <w:t>REASON</w:t>
            </w:r>
          </w:p>
          <w:p w14:paraId="5474FAAC" w14:textId="77777777" w:rsidR="00F6087C" w:rsidRPr="00F6087C" w:rsidRDefault="00F6087C" w:rsidP="006951E9">
            <w:pPr>
              <w:rPr>
                <w:b/>
              </w:rPr>
            </w:pPr>
          </w:p>
        </w:tc>
      </w:tr>
      <w:tr w:rsidR="00F6087C" w14:paraId="02597FDC" w14:textId="77777777" w:rsidTr="001E34FE">
        <w:tc>
          <w:tcPr>
            <w:tcW w:w="2547" w:type="dxa"/>
          </w:tcPr>
          <w:p w14:paraId="67E3D975" w14:textId="50161FC8" w:rsidR="00F6087C" w:rsidRDefault="00F6087C" w:rsidP="006951E9">
            <w:r>
              <w:t>Email</w:t>
            </w:r>
          </w:p>
        </w:tc>
        <w:tc>
          <w:tcPr>
            <w:tcW w:w="3118" w:type="dxa"/>
          </w:tcPr>
          <w:p w14:paraId="2B1A5384" w14:textId="624AD420" w:rsidR="00F6087C" w:rsidRDefault="00F6087C" w:rsidP="00F6087C">
            <w:r>
              <w:t>2 years</w:t>
            </w:r>
          </w:p>
        </w:tc>
        <w:tc>
          <w:tcPr>
            <w:tcW w:w="3345" w:type="dxa"/>
          </w:tcPr>
          <w:p w14:paraId="2C02CC04" w14:textId="03231227" w:rsidR="00F6087C" w:rsidRDefault="00F6087C" w:rsidP="006951E9">
            <w:r>
              <w:t>In case of complaints</w:t>
            </w:r>
          </w:p>
        </w:tc>
      </w:tr>
      <w:tr w:rsidR="00F6087C" w14:paraId="58FEA249" w14:textId="77777777" w:rsidTr="001E34FE">
        <w:tc>
          <w:tcPr>
            <w:tcW w:w="2547" w:type="dxa"/>
          </w:tcPr>
          <w:p w14:paraId="3E8ADC8F" w14:textId="1E67473B" w:rsidR="00F6087C" w:rsidRDefault="00F6087C" w:rsidP="006951E9">
            <w:r>
              <w:t>Electronic back up</w:t>
            </w:r>
          </w:p>
        </w:tc>
        <w:tc>
          <w:tcPr>
            <w:tcW w:w="3118" w:type="dxa"/>
          </w:tcPr>
          <w:p w14:paraId="703C3849" w14:textId="3814053E" w:rsidR="00F6087C" w:rsidRDefault="00F6087C" w:rsidP="006951E9">
            <w:r>
              <w:t>12 months</w:t>
            </w:r>
          </w:p>
        </w:tc>
        <w:tc>
          <w:tcPr>
            <w:tcW w:w="3345" w:type="dxa"/>
          </w:tcPr>
          <w:p w14:paraId="51482D4C" w14:textId="41BF6FEA" w:rsidR="00F6087C" w:rsidRDefault="00F6087C" w:rsidP="006951E9">
            <w:r>
              <w:t>To protect records</w:t>
            </w:r>
            <w:r>
              <w:t xml:space="preserve"> from loss, destruc</w:t>
            </w:r>
            <w:r w:rsidR="001E34FE">
              <w:t>tion or falsification</w:t>
            </w:r>
          </w:p>
        </w:tc>
      </w:tr>
      <w:tr w:rsidR="00F6087C" w14:paraId="1DDA53E3" w14:textId="77777777" w:rsidTr="001E34FE">
        <w:tc>
          <w:tcPr>
            <w:tcW w:w="2547" w:type="dxa"/>
          </w:tcPr>
          <w:p w14:paraId="3BA4B704" w14:textId="3EDD2AE3" w:rsidR="00F6087C" w:rsidRDefault="001E34FE" w:rsidP="006951E9">
            <w:r>
              <w:t>Electronic files</w:t>
            </w:r>
          </w:p>
        </w:tc>
        <w:tc>
          <w:tcPr>
            <w:tcW w:w="3118" w:type="dxa"/>
          </w:tcPr>
          <w:p w14:paraId="390DEEE4" w14:textId="686C0C6C" w:rsidR="00F6087C" w:rsidRDefault="001E34FE" w:rsidP="006951E9">
            <w:r>
              <w:t>3 years from date last used</w:t>
            </w:r>
          </w:p>
        </w:tc>
        <w:tc>
          <w:tcPr>
            <w:tcW w:w="3345" w:type="dxa"/>
          </w:tcPr>
          <w:p w14:paraId="669283E2" w14:textId="046E77DB" w:rsidR="00F6087C" w:rsidRDefault="001E34FE" w:rsidP="006951E9">
            <w:r>
              <w:t>To protect records from loss, destruction or falsification</w:t>
            </w:r>
          </w:p>
        </w:tc>
      </w:tr>
      <w:tr w:rsidR="00F6087C" w14:paraId="79693EF4" w14:textId="77777777" w:rsidTr="001E34FE">
        <w:tc>
          <w:tcPr>
            <w:tcW w:w="2547" w:type="dxa"/>
          </w:tcPr>
          <w:p w14:paraId="78F2E588" w14:textId="77777777" w:rsidR="001E34FE" w:rsidRDefault="001E34FE" w:rsidP="001E34FE">
            <w:r>
              <w:t>All portable/ removable</w:t>
            </w:r>
          </w:p>
          <w:p w14:paraId="195C832D" w14:textId="77777777" w:rsidR="001E34FE" w:rsidRDefault="001E34FE" w:rsidP="001E34FE">
            <w:r>
              <w:t>storage media</w:t>
            </w:r>
          </w:p>
          <w:p w14:paraId="5BD0FCB0" w14:textId="77777777" w:rsidR="00F6087C" w:rsidRDefault="00F6087C" w:rsidP="006951E9"/>
        </w:tc>
        <w:tc>
          <w:tcPr>
            <w:tcW w:w="3118" w:type="dxa"/>
          </w:tcPr>
          <w:p w14:paraId="7B7AC1E0" w14:textId="14F7D8C5" w:rsidR="00F6087C" w:rsidRDefault="001E34FE" w:rsidP="006951E9">
            <w:r>
              <w:t>At end of work cycle or project</w:t>
            </w:r>
          </w:p>
        </w:tc>
        <w:tc>
          <w:tcPr>
            <w:tcW w:w="3345" w:type="dxa"/>
          </w:tcPr>
          <w:p w14:paraId="0101E326" w14:textId="77777777" w:rsidR="001E34FE" w:rsidRDefault="001E34FE" w:rsidP="001E34FE">
            <w:r>
              <w:t>Data shall be copied or stored</w:t>
            </w:r>
          </w:p>
          <w:p w14:paraId="4073DC48" w14:textId="77777777" w:rsidR="001E34FE" w:rsidRDefault="001E34FE" w:rsidP="001E34FE">
            <w:r>
              <w:t>on removable media by</w:t>
            </w:r>
          </w:p>
          <w:p w14:paraId="37D687D5" w14:textId="77777777" w:rsidR="001E34FE" w:rsidRDefault="001E34FE" w:rsidP="001E34FE">
            <w:r>
              <w:t>authorised users in</w:t>
            </w:r>
          </w:p>
          <w:p w14:paraId="2F6CBBB1" w14:textId="422EDF3C" w:rsidR="00F6087C" w:rsidRDefault="001E34FE" w:rsidP="006951E9">
            <w:r>
              <w:t>performance of official duties</w:t>
            </w:r>
          </w:p>
        </w:tc>
      </w:tr>
      <w:tr w:rsidR="00F6087C" w14:paraId="397C832B" w14:textId="77777777" w:rsidTr="001E34FE">
        <w:tc>
          <w:tcPr>
            <w:tcW w:w="2547" w:type="dxa"/>
          </w:tcPr>
          <w:p w14:paraId="6BF2E3A3" w14:textId="6D3AEF06" w:rsidR="00362143" w:rsidRDefault="00362143" w:rsidP="00362143">
            <w:r>
              <w:t>Cryptographic Keys – access</w:t>
            </w:r>
            <w:r w:rsidR="004B1481">
              <w:t xml:space="preserve"> </w:t>
            </w:r>
            <w:r>
              <w:t>limited to user/role</w:t>
            </w:r>
          </w:p>
          <w:p w14:paraId="55A105AF" w14:textId="77777777" w:rsidR="00F6087C" w:rsidRDefault="00F6087C" w:rsidP="006951E9"/>
        </w:tc>
        <w:tc>
          <w:tcPr>
            <w:tcW w:w="3118" w:type="dxa"/>
          </w:tcPr>
          <w:p w14:paraId="03E3D843" w14:textId="77777777" w:rsidR="00362143" w:rsidRDefault="00362143" w:rsidP="00362143">
            <w:r>
              <w:t>Encryption keys must be</w:t>
            </w:r>
          </w:p>
          <w:p w14:paraId="56EC2448" w14:textId="77777777" w:rsidR="00362143" w:rsidRDefault="00362143" w:rsidP="00362143">
            <w:r>
              <w:t>retained as long as the data</w:t>
            </w:r>
          </w:p>
          <w:p w14:paraId="3C38C2DC" w14:textId="77777777" w:rsidR="00362143" w:rsidRDefault="00362143" w:rsidP="00362143">
            <w:r>
              <w:t>that the keys encrypt is</w:t>
            </w:r>
          </w:p>
          <w:p w14:paraId="1D63EBE9" w14:textId="08F0AC93" w:rsidR="00F6087C" w:rsidRDefault="00362143" w:rsidP="006951E9">
            <w:r>
              <w:t>retained</w:t>
            </w:r>
          </w:p>
        </w:tc>
        <w:tc>
          <w:tcPr>
            <w:tcW w:w="3345" w:type="dxa"/>
          </w:tcPr>
          <w:p w14:paraId="1D5DFB40" w14:textId="0B9D93C8" w:rsidR="00F6087C" w:rsidRDefault="00362143" w:rsidP="006951E9">
            <w:r>
              <w:t>See Appendix A relating to legislation in place</w:t>
            </w:r>
          </w:p>
        </w:tc>
      </w:tr>
    </w:tbl>
    <w:p w14:paraId="18967842" w14:textId="4AE9A1E1" w:rsidR="0059785B" w:rsidRDefault="0059785B" w:rsidP="006951E9"/>
    <w:p w14:paraId="7FF4164B" w14:textId="5208281E" w:rsidR="004B1481" w:rsidRDefault="004B1481" w:rsidP="006951E9"/>
    <w:p w14:paraId="1DF7DDE5" w14:textId="4908493F" w:rsidR="004B1481" w:rsidRDefault="004B1481" w:rsidP="006951E9"/>
    <w:p w14:paraId="24C8B985" w14:textId="77777777" w:rsidR="004B1481" w:rsidRDefault="004B1481" w:rsidP="006951E9"/>
    <w:p w14:paraId="5DEED26C" w14:textId="14192C64" w:rsidR="004B1481" w:rsidRDefault="004B1481" w:rsidP="006951E9">
      <w:bookmarkStart w:id="0" w:name="_GoBack"/>
      <w:bookmarkEnd w:id="0"/>
      <w:r>
        <w:t>Adopted February 2026</w:t>
      </w:r>
    </w:p>
    <w:sectPr w:rsidR="004B1481" w:rsidSect="00520F99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A535E" w14:textId="77777777" w:rsidR="006B34E3" w:rsidRDefault="006B34E3" w:rsidP="00811A42">
      <w:r>
        <w:separator/>
      </w:r>
    </w:p>
  </w:endnote>
  <w:endnote w:type="continuationSeparator" w:id="0">
    <w:p w14:paraId="612132BE" w14:textId="77777777" w:rsidR="006B34E3" w:rsidRDefault="006B34E3" w:rsidP="0081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C4804" w14:textId="77777777" w:rsidR="006B34E3" w:rsidRDefault="006B34E3" w:rsidP="00811A42">
      <w:r>
        <w:separator/>
      </w:r>
    </w:p>
  </w:footnote>
  <w:footnote w:type="continuationSeparator" w:id="0">
    <w:p w14:paraId="13D76201" w14:textId="77777777" w:rsidR="006B34E3" w:rsidRDefault="006B34E3" w:rsidP="00811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00297" w14:textId="2CD879E8" w:rsidR="00811A42" w:rsidRPr="00811A42" w:rsidRDefault="00811A42" w:rsidP="00811A42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NORTON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AC2"/>
    <w:multiLevelType w:val="hybridMultilevel"/>
    <w:tmpl w:val="C69AA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4186F"/>
    <w:multiLevelType w:val="hybridMultilevel"/>
    <w:tmpl w:val="39BC5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05"/>
    <w:rsid w:val="001E34FE"/>
    <w:rsid w:val="00295F86"/>
    <w:rsid w:val="00362143"/>
    <w:rsid w:val="004B1481"/>
    <w:rsid w:val="00520F99"/>
    <w:rsid w:val="0059785B"/>
    <w:rsid w:val="005C5853"/>
    <w:rsid w:val="00606CA9"/>
    <w:rsid w:val="006951E9"/>
    <w:rsid w:val="006B34E3"/>
    <w:rsid w:val="0075324F"/>
    <w:rsid w:val="00811A42"/>
    <w:rsid w:val="008D2C94"/>
    <w:rsid w:val="009D0CE1"/>
    <w:rsid w:val="00A21051"/>
    <w:rsid w:val="00A802B9"/>
    <w:rsid w:val="00B912C5"/>
    <w:rsid w:val="00BD2565"/>
    <w:rsid w:val="00C54505"/>
    <w:rsid w:val="00E8343C"/>
    <w:rsid w:val="00F024FE"/>
    <w:rsid w:val="00F6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4AF1DD"/>
  <w15:chartTrackingRefBased/>
  <w15:docId w15:val="{D13032E3-6B1B-8045-91E8-8EAE8C10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545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xme-email-text-secondary">
    <w:name w:val="x_me-email-text-secondary"/>
    <w:basedOn w:val="DefaultParagraphFont"/>
    <w:rsid w:val="00C54505"/>
  </w:style>
  <w:style w:type="character" w:customStyle="1" w:styleId="xme-email-text">
    <w:name w:val="x_me-email-text"/>
    <w:basedOn w:val="DefaultParagraphFont"/>
    <w:rsid w:val="00C54505"/>
  </w:style>
  <w:style w:type="paragraph" w:styleId="Header">
    <w:name w:val="header"/>
    <w:basedOn w:val="Normal"/>
    <w:link w:val="HeaderChar"/>
    <w:uiPriority w:val="99"/>
    <w:unhideWhenUsed/>
    <w:rsid w:val="0081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A42"/>
  </w:style>
  <w:style w:type="paragraph" w:styleId="Footer">
    <w:name w:val="footer"/>
    <w:basedOn w:val="Normal"/>
    <w:link w:val="FooterChar"/>
    <w:uiPriority w:val="99"/>
    <w:unhideWhenUsed/>
    <w:rsid w:val="0081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A42"/>
  </w:style>
  <w:style w:type="paragraph" w:styleId="ListParagraph">
    <w:name w:val="List Paragraph"/>
    <w:basedOn w:val="Normal"/>
    <w:uiPriority w:val="34"/>
    <w:qFormat/>
    <w:rsid w:val="00A802B9"/>
    <w:pPr>
      <w:ind w:left="720"/>
      <w:contextualSpacing/>
    </w:pPr>
  </w:style>
  <w:style w:type="table" w:styleId="TableGrid">
    <w:name w:val="Table Grid"/>
    <w:basedOn w:val="TableNormal"/>
    <w:uiPriority w:val="39"/>
    <w:rsid w:val="00A80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1303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Rowland</dc:creator>
  <cp:keywords/>
  <dc:description/>
  <cp:lastModifiedBy>Jillian Rowland</cp:lastModifiedBy>
  <cp:revision>15</cp:revision>
  <dcterms:created xsi:type="dcterms:W3CDTF">2026-01-22T11:47:00Z</dcterms:created>
  <dcterms:modified xsi:type="dcterms:W3CDTF">2026-01-22T20:00:00Z</dcterms:modified>
</cp:coreProperties>
</file>