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F7D6" w14:textId="0B1A6FD1" w:rsidR="00897EF5" w:rsidRDefault="00C1465F" w:rsidP="00772D87">
      <w:pPr>
        <w:pStyle w:val="Subtitle"/>
      </w:pPr>
      <w:r>
        <w:t xml:space="preserve">                       </w:t>
      </w:r>
      <w:r w:rsidR="00834DD0">
        <w:tab/>
      </w:r>
      <w:r w:rsidR="00834DD0">
        <w:tab/>
      </w:r>
      <w:r>
        <w:t xml:space="preserve"> </w:t>
      </w:r>
      <w:r w:rsidR="003F063A">
        <w:t xml:space="preserve">                </w:t>
      </w:r>
      <w:r w:rsidR="00A47A1E">
        <w:t>B</w:t>
      </w:r>
      <w:r w:rsidR="00B60841">
        <w:t>lunsdon</w:t>
      </w:r>
      <w:r w:rsidR="00A47A1E">
        <w:t xml:space="preserve"> </w:t>
      </w:r>
      <w:r w:rsidR="00AA1C18" w:rsidRPr="00C1465F">
        <w:t>Parish Council</w:t>
      </w:r>
      <w:r w:rsidR="00B60841">
        <w:t xml:space="preserve"> Financial &amp; Procedural</w:t>
      </w:r>
      <w:r w:rsidR="00AA1C18" w:rsidRPr="00C1465F">
        <w:t xml:space="preserve"> Risk Register</w:t>
      </w:r>
    </w:p>
    <w:p w14:paraId="44B9F7D7" w14:textId="77777777" w:rsidR="00834DD0" w:rsidRDefault="00834DD0" w:rsidP="00834DD0">
      <w:pPr>
        <w:spacing w:after="269"/>
        <w:ind w:left="0" w:firstLine="0"/>
        <w:rPr>
          <w:color w:val="auto"/>
          <w:sz w:val="22"/>
        </w:rPr>
      </w:pPr>
    </w:p>
    <w:p w14:paraId="44B9F7D8" w14:textId="77777777" w:rsidR="00C1465F" w:rsidRDefault="00C1465F" w:rsidP="00834DD0">
      <w:pPr>
        <w:spacing w:after="269"/>
        <w:ind w:left="0" w:firstLine="0"/>
        <w:rPr>
          <w:color w:val="auto"/>
          <w:sz w:val="22"/>
        </w:rPr>
      </w:pPr>
      <w:r w:rsidRPr="00C1465F">
        <w:rPr>
          <w:color w:val="auto"/>
          <w:sz w:val="22"/>
        </w:rPr>
        <w:t xml:space="preserve">Risk management is the process whereby local councils methodically address the risks associated with what they do and the services which they provide. </w:t>
      </w:r>
      <w:r w:rsidR="003F063A">
        <w:t xml:space="preserve">  </w:t>
      </w:r>
      <w:r w:rsidRPr="00C1465F">
        <w:rPr>
          <w:color w:val="auto"/>
          <w:sz w:val="22"/>
        </w:rPr>
        <w:t>The Parish Council should identify potential risks, then take all practical and necessary steps to reduce or eliminate the risks</w:t>
      </w:r>
      <w:r w:rsidR="003F063A">
        <w:rPr>
          <w:color w:val="auto"/>
          <w:sz w:val="22"/>
        </w:rPr>
        <w:t xml:space="preserve"> associated with working conditions, workplace activities and environmental factors</w:t>
      </w:r>
      <w:r w:rsidRPr="00C1465F">
        <w:rPr>
          <w:color w:val="auto"/>
          <w:sz w:val="22"/>
        </w:rPr>
        <w:t>, as far as is practically possible.  This document should enable the Parish Council to assess the risks that it faces and satisfy itself that it has taken a</w:t>
      </w:r>
      <w:r>
        <w:rPr>
          <w:color w:val="auto"/>
          <w:sz w:val="22"/>
        </w:rPr>
        <w:t>dequate steps to minimise them.</w:t>
      </w:r>
    </w:p>
    <w:p w14:paraId="44B9F7D9" w14:textId="77777777" w:rsidR="00897EF5" w:rsidRDefault="00AA1C18" w:rsidP="00834DD0">
      <w:pPr>
        <w:ind w:left="0" w:firstLine="0"/>
        <w:rPr>
          <w:color w:val="2F5496" w:themeColor="accent1" w:themeShade="BF"/>
          <w:sz w:val="24"/>
          <w:szCs w:val="24"/>
        </w:rPr>
      </w:pPr>
      <w:r w:rsidRPr="008C690D">
        <w:rPr>
          <w:color w:val="2F5496" w:themeColor="accent1" w:themeShade="BF"/>
          <w:sz w:val="24"/>
          <w:szCs w:val="24"/>
        </w:rPr>
        <w:t xml:space="preserve">Assessment Scoring: 1 </w:t>
      </w:r>
      <w:r w:rsidR="000F7397" w:rsidRPr="008C690D">
        <w:rPr>
          <w:color w:val="2F5496" w:themeColor="accent1" w:themeShade="BF"/>
          <w:sz w:val="24"/>
          <w:szCs w:val="24"/>
        </w:rPr>
        <w:t>= low</w:t>
      </w:r>
      <w:r w:rsidRPr="008C690D">
        <w:rPr>
          <w:color w:val="2F5496" w:themeColor="accent1" w:themeShade="BF"/>
          <w:sz w:val="24"/>
          <w:szCs w:val="24"/>
        </w:rPr>
        <w:t>; 2 = low/medium; 3 = medium/high; 5 = high</w:t>
      </w:r>
    </w:p>
    <w:p w14:paraId="44B9F7DA" w14:textId="77777777" w:rsidR="004A306F" w:rsidRPr="008C690D" w:rsidRDefault="004A306F" w:rsidP="00C1465F">
      <w:pPr>
        <w:ind w:left="730"/>
        <w:rPr>
          <w:color w:val="2F5496" w:themeColor="accent1" w:themeShade="BF"/>
          <w:sz w:val="24"/>
          <w:szCs w:val="24"/>
        </w:rPr>
      </w:pPr>
    </w:p>
    <w:tbl>
      <w:tblPr>
        <w:tblStyle w:val="GridTable4-Accent41"/>
        <w:tblW w:w="14050" w:type="dxa"/>
        <w:tblLook w:val="04A0" w:firstRow="1" w:lastRow="0" w:firstColumn="1" w:lastColumn="0" w:noHBand="0" w:noVBand="1"/>
      </w:tblPr>
      <w:tblGrid>
        <w:gridCol w:w="1887"/>
        <w:gridCol w:w="1647"/>
        <w:gridCol w:w="1878"/>
        <w:gridCol w:w="3109"/>
        <w:gridCol w:w="1534"/>
        <w:gridCol w:w="3995"/>
      </w:tblGrid>
      <w:tr w:rsidR="008C690D" w:rsidRPr="008C690D" w14:paraId="44B9F7E1" w14:textId="77777777" w:rsidTr="004A306F">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887" w:type="dxa"/>
          </w:tcPr>
          <w:p w14:paraId="44B9F7DB" w14:textId="77777777" w:rsidR="00C1465F" w:rsidRPr="00EA6C5C" w:rsidRDefault="00C1465F">
            <w:pPr>
              <w:spacing w:after="0"/>
              <w:ind w:left="0" w:firstLine="0"/>
              <w:rPr>
                <w:b/>
                <w:bCs w:val="0"/>
                <w:color w:val="2F5496" w:themeColor="accent1" w:themeShade="BF"/>
              </w:rPr>
            </w:pPr>
            <w:bookmarkStart w:id="0" w:name="_Hlk494103247"/>
            <w:r w:rsidRPr="00EA6C5C">
              <w:rPr>
                <w:b/>
                <w:bCs w:val="0"/>
                <w:color w:val="2F5496" w:themeColor="accent1" w:themeShade="BF"/>
              </w:rPr>
              <w:t>Activity</w:t>
            </w:r>
          </w:p>
        </w:tc>
        <w:tc>
          <w:tcPr>
            <w:tcW w:w="1647" w:type="dxa"/>
          </w:tcPr>
          <w:p w14:paraId="44B9F7DC" w14:textId="77777777" w:rsidR="00C1465F" w:rsidRPr="00EA6C5C" w:rsidRDefault="00C1465F">
            <w:pPr>
              <w:spacing w:after="0"/>
              <w:ind w:left="0" w:firstLine="0"/>
              <w:cnfStyle w:val="100000000000" w:firstRow="1" w:lastRow="0" w:firstColumn="0" w:lastColumn="0" w:oddVBand="0" w:evenVBand="0" w:oddHBand="0" w:evenHBand="0" w:firstRowFirstColumn="0" w:firstRowLastColumn="0" w:lastRowFirstColumn="0" w:lastRowLastColumn="0"/>
              <w:rPr>
                <w:b/>
                <w:bCs w:val="0"/>
                <w:color w:val="2F5496" w:themeColor="accent1" w:themeShade="BF"/>
              </w:rPr>
            </w:pPr>
            <w:r w:rsidRPr="00EA6C5C">
              <w:rPr>
                <w:b/>
                <w:bCs w:val="0"/>
                <w:color w:val="2F5496" w:themeColor="accent1" w:themeShade="BF"/>
              </w:rPr>
              <w:t>Risk</w:t>
            </w:r>
          </w:p>
        </w:tc>
        <w:tc>
          <w:tcPr>
            <w:tcW w:w="1878" w:type="dxa"/>
          </w:tcPr>
          <w:p w14:paraId="44B9F7DD" w14:textId="77777777" w:rsidR="00C1465F" w:rsidRPr="00EA6C5C" w:rsidRDefault="00C1465F">
            <w:pPr>
              <w:spacing w:after="0"/>
              <w:ind w:left="0" w:firstLine="0"/>
              <w:cnfStyle w:val="100000000000" w:firstRow="1" w:lastRow="0" w:firstColumn="0" w:lastColumn="0" w:oddVBand="0" w:evenVBand="0" w:oddHBand="0" w:evenHBand="0" w:firstRowFirstColumn="0" w:firstRowLastColumn="0" w:lastRowFirstColumn="0" w:lastRowLastColumn="0"/>
              <w:rPr>
                <w:b/>
                <w:bCs w:val="0"/>
                <w:color w:val="2F5496" w:themeColor="accent1" w:themeShade="BF"/>
              </w:rPr>
            </w:pPr>
            <w:r w:rsidRPr="00EA6C5C">
              <w:rPr>
                <w:b/>
                <w:bCs w:val="0"/>
                <w:color w:val="2F5496" w:themeColor="accent1" w:themeShade="BF"/>
              </w:rPr>
              <w:t>Cause</w:t>
            </w:r>
          </w:p>
        </w:tc>
        <w:tc>
          <w:tcPr>
            <w:tcW w:w="3109" w:type="dxa"/>
          </w:tcPr>
          <w:p w14:paraId="44B9F7DE" w14:textId="77777777" w:rsidR="00C1465F" w:rsidRPr="00EA6C5C" w:rsidRDefault="00C1465F">
            <w:pPr>
              <w:spacing w:after="0"/>
              <w:ind w:left="0" w:firstLine="0"/>
              <w:cnfStyle w:val="100000000000" w:firstRow="1" w:lastRow="0" w:firstColumn="0" w:lastColumn="0" w:oddVBand="0" w:evenVBand="0" w:oddHBand="0" w:evenHBand="0" w:firstRowFirstColumn="0" w:firstRowLastColumn="0" w:lastRowFirstColumn="0" w:lastRowLastColumn="0"/>
              <w:rPr>
                <w:b/>
                <w:bCs w:val="0"/>
                <w:color w:val="2F5496" w:themeColor="accent1" w:themeShade="BF"/>
              </w:rPr>
            </w:pPr>
            <w:r w:rsidRPr="00EA6C5C">
              <w:rPr>
                <w:b/>
                <w:bCs w:val="0"/>
                <w:color w:val="2F5496" w:themeColor="accent1" w:themeShade="BF"/>
              </w:rPr>
              <w:t>Effect</w:t>
            </w:r>
          </w:p>
        </w:tc>
        <w:tc>
          <w:tcPr>
            <w:tcW w:w="1534" w:type="dxa"/>
          </w:tcPr>
          <w:p w14:paraId="44B9F7DF" w14:textId="77777777" w:rsidR="00C1465F" w:rsidRPr="00EA6C5C" w:rsidRDefault="00C1465F">
            <w:pPr>
              <w:spacing w:after="0"/>
              <w:ind w:left="34" w:firstLine="0"/>
              <w:jc w:val="both"/>
              <w:cnfStyle w:val="100000000000" w:firstRow="1" w:lastRow="0" w:firstColumn="0" w:lastColumn="0" w:oddVBand="0" w:evenVBand="0" w:oddHBand="0" w:evenHBand="0" w:firstRowFirstColumn="0" w:firstRowLastColumn="0" w:lastRowFirstColumn="0" w:lastRowLastColumn="0"/>
              <w:rPr>
                <w:b/>
                <w:bCs w:val="0"/>
                <w:color w:val="2F5496" w:themeColor="accent1" w:themeShade="BF"/>
              </w:rPr>
            </w:pPr>
            <w:r w:rsidRPr="00EA6C5C">
              <w:rPr>
                <w:b/>
                <w:bCs w:val="0"/>
                <w:color w:val="2F5496" w:themeColor="accent1" w:themeShade="BF"/>
              </w:rPr>
              <w:t>Likelihood</w:t>
            </w:r>
          </w:p>
        </w:tc>
        <w:tc>
          <w:tcPr>
            <w:tcW w:w="3995" w:type="dxa"/>
          </w:tcPr>
          <w:p w14:paraId="44B9F7E0" w14:textId="77777777" w:rsidR="00C1465F" w:rsidRPr="00EA6C5C" w:rsidRDefault="00C1465F">
            <w:pPr>
              <w:spacing w:after="0"/>
              <w:ind w:left="0" w:firstLine="0"/>
              <w:cnfStyle w:val="100000000000" w:firstRow="1" w:lastRow="0" w:firstColumn="0" w:lastColumn="0" w:oddVBand="0" w:evenVBand="0" w:oddHBand="0" w:evenHBand="0" w:firstRowFirstColumn="0" w:firstRowLastColumn="0" w:lastRowFirstColumn="0" w:lastRowLastColumn="0"/>
              <w:rPr>
                <w:b/>
                <w:bCs w:val="0"/>
                <w:color w:val="2F5496" w:themeColor="accent1" w:themeShade="BF"/>
              </w:rPr>
            </w:pPr>
            <w:r w:rsidRPr="00EA6C5C">
              <w:rPr>
                <w:b/>
                <w:bCs w:val="0"/>
                <w:color w:val="2F5496" w:themeColor="accent1" w:themeShade="BF"/>
              </w:rPr>
              <w:t>Actions</w:t>
            </w:r>
          </w:p>
        </w:tc>
      </w:tr>
      <w:bookmarkEnd w:id="0"/>
      <w:tr w:rsidR="008F4B6B" w14:paraId="44B9F7EB" w14:textId="77777777" w:rsidTr="00A47A1E">
        <w:trPr>
          <w:cnfStyle w:val="000000100000" w:firstRow="0" w:lastRow="0" w:firstColumn="0" w:lastColumn="0" w:oddVBand="0" w:evenVBand="0" w:oddHBand="1" w:evenHBand="0"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1887" w:type="dxa"/>
          </w:tcPr>
          <w:p w14:paraId="44B9F7E2" w14:textId="77777777" w:rsidR="00C1465F" w:rsidRPr="00A47A1E" w:rsidRDefault="00A47A1E" w:rsidP="00A47A1E">
            <w:pPr>
              <w:pStyle w:val="ListParagraph"/>
              <w:numPr>
                <w:ilvl w:val="0"/>
                <w:numId w:val="5"/>
              </w:numPr>
              <w:spacing w:after="0"/>
            </w:pPr>
            <w:r>
              <w:rPr>
                <w:color w:val="000000"/>
              </w:rPr>
              <w:t xml:space="preserve"> 1</w:t>
            </w:r>
            <w:r w:rsidRPr="00C86C67">
              <w:rPr>
                <w:b/>
                <w:bCs w:val="0"/>
                <w:color w:val="000000"/>
              </w:rPr>
              <w:t xml:space="preserve">. </w:t>
            </w:r>
            <w:r w:rsidR="00C1465F" w:rsidRPr="00C86C67">
              <w:rPr>
                <w:b/>
                <w:bCs w:val="0"/>
                <w:color w:val="000000"/>
              </w:rPr>
              <w:t>Finances</w:t>
            </w:r>
          </w:p>
        </w:tc>
        <w:tc>
          <w:tcPr>
            <w:tcW w:w="1647" w:type="dxa"/>
          </w:tcPr>
          <w:p w14:paraId="44B9F7E3" w14:textId="77777777" w:rsidR="00C1465F" w:rsidRDefault="00C1465F">
            <w:pPr>
              <w:spacing w:after="0"/>
              <w:ind w:left="0" w:firstLine="0"/>
              <w:cnfStyle w:val="000000100000" w:firstRow="0" w:lastRow="0" w:firstColumn="0" w:lastColumn="0" w:oddVBand="0" w:evenVBand="0" w:oddHBand="1" w:evenHBand="0" w:firstRowFirstColumn="0" w:firstRowLastColumn="0" w:lastRowFirstColumn="0" w:lastRowLastColumn="0"/>
            </w:pPr>
            <w:r>
              <w:rPr>
                <w:b w:val="0"/>
                <w:color w:val="000000"/>
              </w:rPr>
              <w:t xml:space="preserve">Sudden large </w:t>
            </w:r>
          </w:p>
          <w:p w14:paraId="44B9F7E4" w14:textId="77777777" w:rsidR="00C1465F" w:rsidRDefault="00C1465F">
            <w:pPr>
              <w:spacing w:after="0"/>
              <w:ind w:left="0" w:firstLine="0"/>
              <w:cnfStyle w:val="000000100000" w:firstRow="0" w:lastRow="0" w:firstColumn="0" w:lastColumn="0" w:oddVBand="0" w:evenVBand="0" w:oddHBand="1" w:evenHBand="0" w:firstRowFirstColumn="0" w:firstRowLastColumn="0" w:lastRowFirstColumn="0" w:lastRowLastColumn="0"/>
            </w:pPr>
            <w:r>
              <w:rPr>
                <w:b w:val="0"/>
                <w:color w:val="000000"/>
              </w:rPr>
              <w:t>expenditure required or excessive under budgeting</w:t>
            </w:r>
          </w:p>
        </w:tc>
        <w:tc>
          <w:tcPr>
            <w:tcW w:w="1878" w:type="dxa"/>
          </w:tcPr>
          <w:p w14:paraId="44B9F7E5" w14:textId="77777777" w:rsidR="00C1465F" w:rsidRDefault="000F7397">
            <w:pPr>
              <w:spacing w:after="0"/>
              <w:ind w:left="0" w:firstLine="0"/>
              <w:cnfStyle w:val="000000100000" w:firstRow="0" w:lastRow="0" w:firstColumn="0" w:lastColumn="0" w:oddVBand="0" w:evenVBand="0" w:oddHBand="1" w:evenHBand="0" w:firstRowFirstColumn="0" w:firstRowLastColumn="0" w:lastRowFirstColumn="0" w:lastRowLastColumn="0"/>
            </w:pPr>
            <w:r>
              <w:rPr>
                <w:b w:val="0"/>
                <w:color w:val="000000"/>
              </w:rPr>
              <w:t>Unforeseen</w:t>
            </w:r>
            <w:r w:rsidR="00C1465F">
              <w:rPr>
                <w:b w:val="0"/>
                <w:color w:val="000000"/>
              </w:rPr>
              <w:t xml:space="preserve"> problem / </w:t>
            </w:r>
          </w:p>
          <w:p w14:paraId="44B9F7E6" w14:textId="77777777" w:rsidR="00C1465F" w:rsidRPr="00A47A1E"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b w:val="0"/>
                <w:color w:val="000000"/>
              </w:rPr>
            </w:pPr>
            <w:r>
              <w:rPr>
                <w:b w:val="0"/>
                <w:color w:val="000000"/>
              </w:rPr>
              <w:t>Poor budgeting</w:t>
            </w:r>
          </w:p>
        </w:tc>
        <w:tc>
          <w:tcPr>
            <w:tcW w:w="3109" w:type="dxa"/>
          </w:tcPr>
          <w:p w14:paraId="44B9F7E7" w14:textId="77777777" w:rsidR="00C1465F" w:rsidRDefault="00C1465F">
            <w:pPr>
              <w:spacing w:after="0"/>
              <w:ind w:left="0" w:firstLine="0"/>
              <w:cnfStyle w:val="000000100000" w:firstRow="0" w:lastRow="0" w:firstColumn="0" w:lastColumn="0" w:oddVBand="0" w:evenVBand="0" w:oddHBand="1" w:evenHBand="0" w:firstRowFirstColumn="0" w:firstRowLastColumn="0" w:lastRowFirstColumn="0" w:lastRowLastColumn="0"/>
            </w:pPr>
            <w:r>
              <w:rPr>
                <w:b w:val="0"/>
                <w:color w:val="000000"/>
              </w:rPr>
              <w:t>Service not provided. Lack of confidence in council. Inability to carry out functions. Insufficient funds for contingencies</w:t>
            </w:r>
          </w:p>
        </w:tc>
        <w:tc>
          <w:tcPr>
            <w:tcW w:w="1534" w:type="dxa"/>
          </w:tcPr>
          <w:p w14:paraId="44B9F7E8" w14:textId="77777777" w:rsidR="00C1465F" w:rsidRDefault="00C1465F">
            <w:pPr>
              <w:spacing w:after="0"/>
              <w:ind w:left="31" w:firstLine="0"/>
              <w:jc w:val="center"/>
              <w:cnfStyle w:val="000000100000" w:firstRow="0" w:lastRow="0" w:firstColumn="0" w:lastColumn="0" w:oddVBand="0" w:evenVBand="0" w:oddHBand="1" w:evenHBand="0" w:firstRowFirstColumn="0" w:firstRowLastColumn="0" w:lastRowFirstColumn="0" w:lastRowLastColumn="0"/>
            </w:pPr>
            <w:r>
              <w:rPr>
                <w:b w:val="0"/>
                <w:color w:val="000000"/>
              </w:rPr>
              <w:t>2 – Low/medium</w:t>
            </w:r>
          </w:p>
        </w:tc>
        <w:tc>
          <w:tcPr>
            <w:tcW w:w="3995" w:type="dxa"/>
          </w:tcPr>
          <w:p w14:paraId="44B9F7E9" w14:textId="22705001" w:rsidR="00A64469" w:rsidRDefault="00831D82">
            <w:pPr>
              <w:spacing w:after="0"/>
              <w:ind w:left="0" w:firstLine="0"/>
              <w:cnfStyle w:val="000000100000" w:firstRow="0" w:lastRow="0" w:firstColumn="0" w:lastColumn="0" w:oddVBand="0" w:evenVBand="0" w:oddHBand="1" w:evenHBand="0" w:firstRowFirstColumn="0" w:firstRowLastColumn="0" w:lastRowFirstColumn="0" w:lastRowLastColumn="0"/>
              <w:rPr>
                <w:b w:val="0"/>
                <w:color w:val="000000"/>
              </w:rPr>
            </w:pPr>
            <w:r>
              <w:rPr>
                <w:b w:val="0"/>
                <w:color w:val="000000"/>
              </w:rPr>
              <w:t xml:space="preserve">Ensure the </w:t>
            </w:r>
            <w:r w:rsidR="00C1465F">
              <w:rPr>
                <w:b w:val="0"/>
                <w:color w:val="000000"/>
              </w:rPr>
              <w:t>Council has</w:t>
            </w:r>
            <w:r>
              <w:rPr>
                <w:b w:val="0"/>
                <w:color w:val="000000"/>
              </w:rPr>
              <w:t xml:space="preserve"> a good</w:t>
            </w:r>
            <w:r w:rsidR="00797828">
              <w:rPr>
                <w:b w:val="0"/>
                <w:color w:val="000000"/>
              </w:rPr>
              <w:t xml:space="preserve"> amount </w:t>
            </w:r>
            <w:r w:rsidR="00CD4816">
              <w:rPr>
                <w:b w:val="0"/>
                <w:color w:val="000000"/>
              </w:rPr>
              <w:t>in reserves</w:t>
            </w:r>
            <w:r w:rsidR="00797828">
              <w:rPr>
                <w:b w:val="0"/>
                <w:color w:val="000000"/>
              </w:rPr>
              <w:t>, generally 50% of precept.</w:t>
            </w:r>
          </w:p>
          <w:p w14:paraId="44B9F7EA" w14:textId="77777777" w:rsidR="00C1465F" w:rsidRDefault="00C1465F">
            <w:pPr>
              <w:spacing w:after="0"/>
              <w:ind w:left="0" w:firstLine="0"/>
              <w:cnfStyle w:val="000000100000" w:firstRow="0" w:lastRow="0" w:firstColumn="0" w:lastColumn="0" w:oddVBand="0" w:evenVBand="0" w:oddHBand="1" w:evenHBand="0" w:firstRowFirstColumn="0" w:firstRowLastColumn="0" w:lastRowFirstColumn="0" w:lastRowLastColumn="0"/>
            </w:pPr>
            <w:r>
              <w:rPr>
                <w:b w:val="0"/>
                <w:color w:val="000000"/>
              </w:rPr>
              <w:t>Insurance in place to cover major risks. Careful budget planning</w:t>
            </w:r>
          </w:p>
        </w:tc>
      </w:tr>
      <w:tr w:rsidR="008F4B6B" w14:paraId="44B9F7F8" w14:textId="77777777" w:rsidTr="00834DD0">
        <w:trPr>
          <w:trHeight w:val="3756"/>
        </w:trPr>
        <w:tc>
          <w:tcPr>
            <w:cnfStyle w:val="001000000000" w:firstRow="0" w:lastRow="0" w:firstColumn="1" w:lastColumn="0" w:oddVBand="0" w:evenVBand="0" w:oddHBand="0" w:evenHBand="0" w:firstRowFirstColumn="0" w:firstRowLastColumn="0" w:lastRowFirstColumn="0" w:lastRowLastColumn="0"/>
            <w:tcW w:w="1887" w:type="dxa"/>
          </w:tcPr>
          <w:p w14:paraId="44B9F7EC" w14:textId="77777777" w:rsidR="00C1465F" w:rsidRPr="000F7397" w:rsidRDefault="00CB5F5E">
            <w:pPr>
              <w:spacing w:after="160"/>
              <w:ind w:left="0" w:firstLine="0"/>
              <w:rPr>
                <w:color w:val="auto"/>
              </w:rPr>
            </w:pPr>
            <w:r w:rsidRPr="000F7397">
              <w:rPr>
                <w:color w:val="auto"/>
              </w:rPr>
              <w:t>2.</w:t>
            </w:r>
            <w:r w:rsidRPr="00C86C67">
              <w:rPr>
                <w:b/>
                <w:bCs w:val="0"/>
                <w:color w:val="auto"/>
              </w:rPr>
              <w:t xml:space="preserve"> Finances</w:t>
            </w:r>
          </w:p>
        </w:tc>
        <w:tc>
          <w:tcPr>
            <w:tcW w:w="1647" w:type="dxa"/>
          </w:tcPr>
          <w:p w14:paraId="44B9F7ED" w14:textId="77777777" w:rsidR="00C1465F"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r w:rsidRPr="000F7397">
              <w:rPr>
                <w:b w:val="0"/>
                <w:color w:val="auto"/>
              </w:rPr>
              <w:t>Adequacy of Precept</w:t>
            </w:r>
          </w:p>
        </w:tc>
        <w:tc>
          <w:tcPr>
            <w:tcW w:w="1878" w:type="dxa"/>
          </w:tcPr>
          <w:p w14:paraId="44B9F7EE" w14:textId="77777777" w:rsidR="009022EA"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r w:rsidRPr="000F7397">
              <w:rPr>
                <w:b w:val="0"/>
                <w:color w:val="auto"/>
              </w:rPr>
              <w:t>Precept not submitted to CDC.</w:t>
            </w:r>
          </w:p>
          <w:p w14:paraId="44B9F7EF" w14:textId="77777777" w:rsidR="00C1465F"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r w:rsidRPr="000F7397">
              <w:rPr>
                <w:b w:val="0"/>
                <w:color w:val="auto"/>
              </w:rPr>
              <w:t>Precept not received by Parish Council</w:t>
            </w:r>
          </w:p>
        </w:tc>
        <w:tc>
          <w:tcPr>
            <w:tcW w:w="3109" w:type="dxa"/>
          </w:tcPr>
          <w:p w14:paraId="44B9F7F0" w14:textId="77777777" w:rsidR="00C1465F"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r w:rsidRPr="000F7397">
              <w:rPr>
                <w:b w:val="0"/>
                <w:color w:val="auto"/>
              </w:rPr>
              <w:t xml:space="preserve">No income for parish council to </w:t>
            </w:r>
            <w:r w:rsidR="000F7397" w:rsidRPr="000F7397">
              <w:rPr>
                <w:b w:val="0"/>
                <w:color w:val="auto"/>
              </w:rPr>
              <w:t>continue</w:t>
            </w:r>
            <w:r w:rsidRPr="000F7397">
              <w:rPr>
                <w:b w:val="0"/>
                <w:color w:val="auto"/>
              </w:rPr>
              <w:t xml:space="preserve"> its work</w:t>
            </w:r>
          </w:p>
        </w:tc>
        <w:tc>
          <w:tcPr>
            <w:tcW w:w="1534" w:type="dxa"/>
          </w:tcPr>
          <w:p w14:paraId="44B9F7F1" w14:textId="77777777" w:rsidR="00C1465F" w:rsidRPr="000F7397" w:rsidRDefault="00C1465F">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p>
          <w:p w14:paraId="44B9F7F2" w14:textId="77777777" w:rsidR="009022EA"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p>
          <w:p w14:paraId="44B9F7F3" w14:textId="77777777" w:rsidR="009022EA"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r w:rsidRPr="000F7397">
              <w:rPr>
                <w:b w:val="0"/>
                <w:color w:val="auto"/>
              </w:rPr>
              <w:t xml:space="preserve">1 </w:t>
            </w:r>
            <w:r w:rsidR="008C690D">
              <w:rPr>
                <w:b w:val="0"/>
                <w:color w:val="auto"/>
              </w:rPr>
              <w:t>–</w:t>
            </w:r>
            <w:r w:rsidRPr="000F7397">
              <w:rPr>
                <w:b w:val="0"/>
                <w:color w:val="auto"/>
              </w:rPr>
              <w:t xml:space="preserve"> LOW</w:t>
            </w:r>
          </w:p>
        </w:tc>
        <w:tc>
          <w:tcPr>
            <w:tcW w:w="3995" w:type="dxa"/>
          </w:tcPr>
          <w:p w14:paraId="44B9F7F4" w14:textId="77777777" w:rsidR="008034B2"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r w:rsidRPr="000F7397">
              <w:rPr>
                <w:b w:val="0"/>
                <w:color w:val="auto"/>
              </w:rPr>
              <w:t xml:space="preserve">RFO </w:t>
            </w:r>
            <w:r w:rsidR="008034B2" w:rsidRPr="000F7397">
              <w:rPr>
                <w:b w:val="0"/>
                <w:color w:val="auto"/>
              </w:rPr>
              <w:t xml:space="preserve">to prepare </w:t>
            </w:r>
            <w:r w:rsidRPr="000F7397">
              <w:rPr>
                <w:b w:val="0"/>
                <w:color w:val="auto"/>
              </w:rPr>
              <w:t>budget, taking in</w:t>
            </w:r>
            <w:r w:rsidR="008034B2" w:rsidRPr="000F7397">
              <w:rPr>
                <w:b w:val="0"/>
                <w:color w:val="auto"/>
              </w:rPr>
              <w:t>to account</w:t>
            </w:r>
            <w:r w:rsidRPr="000F7397">
              <w:rPr>
                <w:b w:val="0"/>
                <w:color w:val="auto"/>
              </w:rPr>
              <w:t xml:space="preserve"> expenditure + projects,</w:t>
            </w:r>
          </w:p>
          <w:p w14:paraId="44B9F7F5" w14:textId="77777777" w:rsidR="00C1465F"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r w:rsidRPr="000F7397">
              <w:rPr>
                <w:b w:val="0"/>
                <w:color w:val="auto"/>
              </w:rPr>
              <w:t xml:space="preserve">Full review of proposed budget </w:t>
            </w:r>
            <w:r w:rsidR="008034B2" w:rsidRPr="000F7397">
              <w:rPr>
                <w:b w:val="0"/>
                <w:color w:val="auto"/>
              </w:rPr>
              <w:t xml:space="preserve">by Council </w:t>
            </w:r>
            <w:r w:rsidRPr="000F7397">
              <w:rPr>
                <w:b w:val="0"/>
                <w:color w:val="auto"/>
              </w:rPr>
              <w:t xml:space="preserve">in November. </w:t>
            </w:r>
            <w:r w:rsidR="00A64469">
              <w:rPr>
                <w:b w:val="0"/>
                <w:color w:val="auto"/>
              </w:rPr>
              <w:t>Regular review of expenditure vs. proposed budget.</w:t>
            </w:r>
          </w:p>
          <w:p w14:paraId="44B9F7F6" w14:textId="77777777" w:rsidR="009022EA"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r w:rsidRPr="000F7397">
              <w:rPr>
                <w:b w:val="0"/>
                <w:color w:val="auto"/>
              </w:rPr>
              <w:t>RFO to submit precept figure before deadline.</w:t>
            </w:r>
          </w:p>
          <w:p w14:paraId="44B9F7F7" w14:textId="77777777" w:rsidR="009022EA" w:rsidRPr="000F7397" w:rsidRDefault="009022EA">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rPr>
            </w:pPr>
            <w:r w:rsidRPr="000F7397">
              <w:rPr>
                <w:b w:val="0"/>
                <w:color w:val="auto"/>
              </w:rPr>
              <w:t>RFO to advise council of receipt of precept at next available meeting.</w:t>
            </w:r>
          </w:p>
        </w:tc>
      </w:tr>
      <w:tr w:rsidR="008F4B6B" w14:paraId="44B9F7FF" w14:textId="77777777" w:rsidTr="004A306F">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887" w:type="dxa"/>
          </w:tcPr>
          <w:p w14:paraId="44B9F7F9" w14:textId="77777777" w:rsidR="000F7397" w:rsidRPr="00EA6C5C" w:rsidRDefault="000F7397" w:rsidP="001B23E6">
            <w:pPr>
              <w:spacing w:after="0"/>
              <w:ind w:left="0" w:firstLine="0"/>
              <w:rPr>
                <w:b/>
                <w:bCs w:val="0"/>
                <w:color w:val="2F5496" w:themeColor="accent1" w:themeShade="BF"/>
              </w:rPr>
            </w:pPr>
            <w:bookmarkStart w:id="1" w:name="_Hlk494103303"/>
            <w:r w:rsidRPr="00EA6C5C">
              <w:rPr>
                <w:b/>
                <w:bCs w:val="0"/>
                <w:color w:val="2F5496" w:themeColor="accent1" w:themeShade="BF"/>
              </w:rPr>
              <w:lastRenderedPageBreak/>
              <w:t>Activity</w:t>
            </w:r>
          </w:p>
        </w:tc>
        <w:tc>
          <w:tcPr>
            <w:tcW w:w="1647" w:type="dxa"/>
          </w:tcPr>
          <w:p w14:paraId="44B9F7FA" w14:textId="77777777" w:rsidR="000F7397" w:rsidRPr="008C690D" w:rsidRDefault="000F7397" w:rsidP="001B23E6">
            <w:pPr>
              <w:spacing w:after="0"/>
              <w:ind w:left="0" w:firstLine="0"/>
              <w:cnfStyle w:val="000000100000" w:firstRow="0" w:lastRow="0" w:firstColumn="0" w:lastColumn="0" w:oddVBand="0" w:evenVBand="0" w:oddHBand="1" w:evenHBand="0" w:firstRowFirstColumn="0" w:firstRowLastColumn="0" w:lastRowFirstColumn="0" w:lastRowLastColumn="0"/>
              <w:rPr>
                <w:color w:val="2F5496" w:themeColor="accent1" w:themeShade="BF"/>
              </w:rPr>
            </w:pPr>
            <w:r w:rsidRPr="008C690D">
              <w:rPr>
                <w:color w:val="2F5496" w:themeColor="accent1" w:themeShade="BF"/>
              </w:rPr>
              <w:t>Risk</w:t>
            </w:r>
          </w:p>
        </w:tc>
        <w:tc>
          <w:tcPr>
            <w:tcW w:w="1878" w:type="dxa"/>
          </w:tcPr>
          <w:p w14:paraId="44B9F7FB" w14:textId="77777777" w:rsidR="000F7397" w:rsidRPr="008C690D" w:rsidRDefault="000F7397" w:rsidP="001B23E6">
            <w:pPr>
              <w:spacing w:after="0"/>
              <w:ind w:left="0" w:firstLine="0"/>
              <w:cnfStyle w:val="000000100000" w:firstRow="0" w:lastRow="0" w:firstColumn="0" w:lastColumn="0" w:oddVBand="0" w:evenVBand="0" w:oddHBand="1" w:evenHBand="0" w:firstRowFirstColumn="0" w:firstRowLastColumn="0" w:lastRowFirstColumn="0" w:lastRowLastColumn="0"/>
              <w:rPr>
                <w:color w:val="2F5496" w:themeColor="accent1" w:themeShade="BF"/>
              </w:rPr>
            </w:pPr>
            <w:r w:rsidRPr="008C690D">
              <w:rPr>
                <w:color w:val="2F5496" w:themeColor="accent1" w:themeShade="BF"/>
              </w:rPr>
              <w:t>Cause</w:t>
            </w:r>
          </w:p>
        </w:tc>
        <w:tc>
          <w:tcPr>
            <w:tcW w:w="3109" w:type="dxa"/>
          </w:tcPr>
          <w:p w14:paraId="44B9F7FC" w14:textId="77777777" w:rsidR="000F7397" w:rsidRPr="008C690D" w:rsidRDefault="000F7397" w:rsidP="001B23E6">
            <w:pPr>
              <w:spacing w:after="0"/>
              <w:ind w:left="0" w:firstLine="0"/>
              <w:cnfStyle w:val="000000100000" w:firstRow="0" w:lastRow="0" w:firstColumn="0" w:lastColumn="0" w:oddVBand="0" w:evenVBand="0" w:oddHBand="1" w:evenHBand="0" w:firstRowFirstColumn="0" w:firstRowLastColumn="0" w:lastRowFirstColumn="0" w:lastRowLastColumn="0"/>
              <w:rPr>
                <w:color w:val="2F5496" w:themeColor="accent1" w:themeShade="BF"/>
              </w:rPr>
            </w:pPr>
            <w:r w:rsidRPr="008C690D">
              <w:rPr>
                <w:color w:val="2F5496" w:themeColor="accent1" w:themeShade="BF"/>
              </w:rPr>
              <w:t>Effect</w:t>
            </w:r>
          </w:p>
        </w:tc>
        <w:tc>
          <w:tcPr>
            <w:tcW w:w="1534" w:type="dxa"/>
          </w:tcPr>
          <w:p w14:paraId="44B9F7FD" w14:textId="77777777" w:rsidR="000F7397" w:rsidRPr="008C690D" w:rsidRDefault="000F7397" w:rsidP="001B23E6">
            <w:pPr>
              <w:spacing w:after="0"/>
              <w:ind w:left="34" w:firstLine="0"/>
              <w:jc w:val="both"/>
              <w:cnfStyle w:val="000000100000" w:firstRow="0" w:lastRow="0" w:firstColumn="0" w:lastColumn="0" w:oddVBand="0" w:evenVBand="0" w:oddHBand="1" w:evenHBand="0" w:firstRowFirstColumn="0" w:firstRowLastColumn="0" w:lastRowFirstColumn="0" w:lastRowLastColumn="0"/>
              <w:rPr>
                <w:color w:val="2F5496" w:themeColor="accent1" w:themeShade="BF"/>
              </w:rPr>
            </w:pPr>
            <w:r w:rsidRPr="008C690D">
              <w:rPr>
                <w:color w:val="2F5496" w:themeColor="accent1" w:themeShade="BF"/>
              </w:rPr>
              <w:t>Likelihood</w:t>
            </w:r>
          </w:p>
        </w:tc>
        <w:tc>
          <w:tcPr>
            <w:tcW w:w="3995" w:type="dxa"/>
          </w:tcPr>
          <w:p w14:paraId="44B9F7FE" w14:textId="77777777" w:rsidR="000F7397" w:rsidRPr="008C690D" w:rsidRDefault="000F7397" w:rsidP="001B23E6">
            <w:pPr>
              <w:spacing w:after="0"/>
              <w:ind w:left="0" w:firstLine="0"/>
              <w:cnfStyle w:val="000000100000" w:firstRow="0" w:lastRow="0" w:firstColumn="0" w:lastColumn="0" w:oddVBand="0" w:evenVBand="0" w:oddHBand="1" w:evenHBand="0" w:firstRowFirstColumn="0" w:firstRowLastColumn="0" w:lastRowFirstColumn="0" w:lastRowLastColumn="0"/>
              <w:rPr>
                <w:color w:val="2F5496" w:themeColor="accent1" w:themeShade="BF"/>
              </w:rPr>
            </w:pPr>
            <w:r w:rsidRPr="008C690D">
              <w:rPr>
                <w:color w:val="2F5496" w:themeColor="accent1" w:themeShade="BF"/>
              </w:rPr>
              <w:t>Actions</w:t>
            </w:r>
          </w:p>
        </w:tc>
      </w:tr>
      <w:bookmarkEnd w:id="1"/>
      <w:tr w:rsidR="008F4B6B" w:rsidRPr="00C536D0" w14:paraId="44B9F811" w14:textId="77777777" w:rsidTr="004A306F">
        <w:trPr>
          <w:trHeight w:val="2479"/>
        </w:trPr>
        <w:tc>
          <w:tcPr>
            <w:cnfStyle w:val="001000000000" w:firstRow="0" w:lastRow="0" w:firstColumn="1" w:lastColumn="0" w:oddVBand="0" w:evenVBand="0" w:oddHBand="0" w:evenHBand="0" w:firstRowFirstColumn="0" w:firstRowLastColumn="0" w:lastRowFirstColumn="0" w:lastRowLastColumn="0"/>
            <w:tcW w:w="1887" w:type="dxa"/>
          </w:tcPr>
          <w:p w14:paraId="44B9F800" w14:textId="77777777" w:rsidR="00C1465F" w:rsidRPr="00C536D0" w:rsidRDefault="00650E50" w:rsidP="00650E50">
            <w:pPr>
              <w:spacing w:after="0"/>
              <w:rPr>
                <w:rFonts w:asciiTheme="minorHAnsi" w:hAnsiTheme="minorHAnsi" w:cstheme="minorHAnsi"/>
                <w:sz w:val="20"/>
                <w:szCs w:val="20"/>
              </w:rPr>
            </w:pPr>
            <w:r w:rsidRPr="00C536D0">
              <w:rPr>
                <w:rFonts w:asciiTheme="minorHAnsi" w:hAnsiTheme="minorHAnsi" w:cstheme="minorHAnsi"/>
                <w:color w:val="000000"/>
                <w:sz w:val="20"/>
                <w:szCs w:val="20"/>
              </w:rPr>
              <w:t xml:space="preserve">         3</w:t>
            </w:r>
            <w:r w:rsidRPr="00C86C67">
              <w:rPr>
                <w:rFonts w:asciiTheme="minorHAnsi" w:hAnsiTheme="minorHAnsi" w:cstheme="minorHAnsi"/>
                <w:b/>
                <w:bCs w:val="0"/>
                <w:color w:val="000000"/>
                <w:sz w:val="20"/>
                <w:szCs w:val="20"/>
              </w:rPr>
              <w:t>.</w:t>
            </w:r>
            <w:r w:rsidR="00C1465F" w:rsidRPr="00C86C67">
              <w:rPr>
                <w:rFonts w:asciiTheme="minorHAnsi" w:hAnsiTheme="minorHAnsi" w:cstheme="minorHAnsi"/>
                <w:b/>
                <w:bCs w:val="0"/>
                <w:color w:val="000000"/>
                <w:sz w:val="20"/>
                <w:szCs w:val="20"/>
              </w:rPr>
              <w:t>Finances</w:t>
            </w:r>
          </w:p>
        </w:tc>
        <w:tc>
          <w:tcPr>
            <w:tcW w:w="1647" w:type="dxa"/>
          </w:tcPr>
          <w:p w14:paraId="44B9F801"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Fraud</w:t>
            </w:r>
          </w:p>
        </w:tc>
        <w:tc>
          <w:tcPr>
            <w:tcW w:w="1878" w:type="dxa"/>
          </w:tcPr>
          <w:p w14:paraId="44B9F802"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Inadequate controls</w:t>
            </w:r>
            <w:r w:rsidR="008034B2" w:rsidRPr="00C536D0">
              <w:rPr>
                <w:rFonts w:asciiTheme="minorHAnsi" w:hAnsiTheme="minorHAnsi" w:cstheme="minorHAnsi"/>
                <w:b w:val="0"/>
                <w:color w:val="000000"/>
                <w:sz w:val="20"/>
                <w:szCs w:val="20"/>
              </w:rPr>
              <w:t>/ record</w:t>
            </w:r>
          </w:p>
        </w:tc>
        <w:tc>
          <w:tcPr>
            <w:tcW w:w="3109" w:type="dxa"/>
          </w:tcPr>
          <w:p w14:paraId="44B9F803"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Loss of funds</w:t>
            </w:r>
          </w:p>
          <w:p w14:paraId="44B9F804" w14:textId="77777777" w:rsidR="008034B2" w:rsidRPr="00C536D0" w:rsidRDefault="008034B2">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Financial irregularities</w:t>
            </w:r>
          </w:p>
          <w:p w14:paraId="44B9F805" w14:textId="77777777" w:rsidR="008034B2" w:rsidRPr="00C536D0" w:rsidRDefault="008034B2">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p>
          <w:p w14:paraId="44B9F806" w14:textId="77777777" w:rsidR="00C84A72" w:rsidRPr="00C536D0" w:rsidRDefault="00C84A72">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4B9F807" w14:textId="77777777" w:rsidR="00C84A72" w:rsidRPr="00C536D0" w:rsidRDefault="00C84A72" w:rsidP="00C84A7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4B9F808" w14:textId="77777777" w:rsidR="00C84A72" w:rsidRPr="00C536D0" w:rsidRDefault="00C84A72" w:rsidP="00C84A7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4B9F809" w14:textId="77777777" w:rsidR="00C84A72" w:rsidRPr="00C536D0" w:rsidRDefault="00C84A72" w:rsidP="00C84A7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4B9F80A" w14:textId="77777777" w:rsidR="00C84A72" w:rsidRPr="00C536D0" w:rsidRDefault="00C84A72" w:rsidP="00C84A7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4B9F80B" w14:textId="77777777" w:rsidR="008034B2" w:rsidRPr="00C536D0" w:rsidRDefault="008034B2" w:rsidP="00C84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34" w:type="dxa"/>
          </w:tcPr>
          <w:p w14:paraId="44B9F80C" w14:textId="77777777" w:rsidR="00C1465F" w:rsidRPr="00C536D0" w:rsidRDefault="00C1465F" w:rsidP="00C1465F">
            <w:pPr>
              <w:pStyle w:val="ListParagraph"/>
              <w:numPr>
                <w:ilvl w:val="0"/>
                <w:numId w:val="1"/>
              </w:num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C536D0">
              <w:rPr>
                <w:rFonts w:asciiTheme="minorHAnsi" w:hAnsiTheme="minorHAnsi" w:cstheme="minorHAnsi"/>
                <w:b w:val="0"/>
                <w:color w:val="auto"/>
                <w:sz w:val="20"/>
                <w:szCs w:val="20"/>
              </w:rPr>
              <w:t>Low</w:t>
            </w:r>
          </w:p>
        </w:tc>
        <w:tc>
          <w:tcPr>
            <w:tcW w:w="3995" w:type="dxa"/>
          </w:tcPr>
          <w:p w14:paraId="44B9F80D" w14:textId="77777777" w:rsidR="008034B2" w:rsidRPr="00C536D0" w:rsidRDefault="008034B2">
            <w:pPr>
              <w:spacing w:after="0" w:line="255"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 xml:space="preserve">Financial Regulations reviewed annually to ensure they are adequate. </w:t>
            </w:r>
            <w:r w:rsidR="00C1465F" w:rsidRPr="00C536D0">
              <w:rPr>
                <w:rFonts w:asciiTheme="minorHAnsi" w:hAnsiTheme="minorHAnsi" w:cstheme="minorHAnsi"/>
                <w:b w:val="0"/>
                <w:color w:val="000000"/>
                <w:sz w:val="20"/>
                <w:szCs w:val="20"/>
              </w:rPr>
              <w:t>Annual internal &amp; external audit.</w:t>
            </w:r>
          </w:p>
          <w:p w14:paraId="44B9F80E" w14:textId="3A5A8607" w:rsidR="008034B2" w:rsidRPr="00C536D0" w:rsidRDefault="00C1465F">
            <w:pPr>
              <w:spacing w:after="0" w:line="255"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 xml:space="preserve">Bank balances reported at every </w:t>
            </w:r>
            <w:r w:rsidR="00C23EAB">
              <w:rPr>
                <w:rFonts w:asciiTheme="minorHAnsi" w:hAnsiTheme="minorHAnsi" w:cstheme="minorHAnsi"/>
                <w:b w:val="0"/>
                <w:color w:val="000000"/>
                <w:sz w:val="20"/>
                <w:szCs w:val="20"/>
              </w:rPr>
              <w:t xml:space="preserve">finance </w:t>
            </w:r>
            <w:r w:rsidRPr="00C536D0">
              <w:rPr>
                <w:rFonts w:asciiTheme="minorHAnsi" w:hAnsiTheme="minorHAnsi" w:cstheme="minorHAnsi"/>
                <w:b w:val="0"/>
                <w:color w:val="000000"/>
                <w:sz w:val="20"/>
                <w:szCs w:val="20"/>
              </w:rPr>
              <w:t>meeting with bank reconciliation</w:t>
            </w:r>
            <w:r w:rsidR="00C23EAB">
              <w:rPr>
                <w:rFonts w:asciiTheme="minorHAnsi" w:hAnsiTheme="minorHAnsi" w:cstheme="minorHAnsi"/>
                <w:b w:val="0"/>
                <w:color w:val="000000"/>
                <w:sz w:val="20"/>
                <w:szCs w:val="20"/>
              </w:rPr>
              <w:t>s</w:t>
            </w:r>
            <w:r w:rsidRPr="00C536D0">
              <w:rPr>
                <w:rFonts w:asciiTheme="minorHAnsi" w:hAnsiTheme="minorHAnsi" w:cstheme="minorHAnsi"/>
                <w:b w:val="0"/>
                <w:color w:val="000000"/>
                <w:sz w:val="20"/>
                <w:szCs w:val="20"/>
              </w:rPr>
              <w:t xml:space="preserve">. </w:t>
            </w:r>
          </w:p>
          <w:p w14:paraId="44B9F80F" w14:textId="77777777" w:rsidR="00C1465F" w:rsidRPr="00C536D0" w:rsidRDefault="00C1465F">
            <w:pPr>
              <w:spacing w:after="0" w:line="255"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 xml:space="preserve">Bank balance and expenditure audited by councillor twice a year. </w:t>
            </w:r>
          </w:p>
          <w:p w14:paraId="192CADD5" w14:textId="77777777" w:rsidR="00C1465F" w:rsidRPr="00686618" w:rsidRDefault="00C1465F" w:rsidP="008034B2">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Cheques + cheque stubs signed by 2 councillor</w:t>
            </w:r>
            <w:r w:rsidR="008034B2" w:rsidRPr="00C536D0">
              <w:rPr>
                <w:rFonts w:asciiTheme="minorHAnsi" w:hAnsiTheme="minorHAnsi" w:cstheme="minorHAnsi"/>
                <w:b w:val="0"/>
                <w:color w:val="000000"/>
                <w:sz w:val="20"/>
                <w:szCs w:val="20"/>
              </w:rPr>
              <w:t>s upon sight of original invoice</w:t>
            </w:r>
          </w:p>
          <w:p w14:paraId="6DBAB1AF" w14:textId="7B09FA34" w:rsidR="00E15D86" w:rsidRPr="00686618" w:rsidRDefault="00E15D86" w:rsidP="008034B2">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686618">
              <w:rPr>
                <w:rFonts w:asciiTheme="minorHAnsi" w:hAnsiTheme="minorHAnsi" w:cstheme="minorHAnsi"/>
                <w:b w:val="0"/>
                <w:color w:val="000000"/>
                <w:sz w:val="20"/>
                <w:szCs w:val="20"/>
              </w:rPr>
              <w:t>Fidelity Insurance cover</w:t>
            </w:r>
          </w:p>
          <w:p w14:paraId="44B9F810" w14:textId="77777777" w:rsidR="00E15D86" w:rsidRPr="00C536D0" w:rsidRDefault="00E15D86" w:rsidP="008034B2">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8F4B6B" w:rsidRPr="00C536D0" w14:paraId="44B9F81C" w14:textId="77777777" w:rsidTr="004A306F">
        <w:trPr>
          <w:cnfStyle w:val="000000100000" w:firstRow="0" w:lastRow="0" w:firstColumn="0" w:lastColumn="0" w:oddVBand="0" w:evenVBand="0" w:oddHBand="1" w:evenHBand="0" w:firstRowFirstColumn="0" w:firstRowLastColumn="0" w:lastRowFirstColumn="0" w:lastRowLastColumn="0"/>
          <w:trHeight w:val="2066"/>
        </w:trPr>
        <w:tc>
          <w:tcPr>
            <w:cnfStyle w:val="001000000000" w:firstRow="0" w:lastRow="0" w:firstColumn="1" w:lastColumn="0" w:oddVBand="0" w:evenVBand="0" w:oddHBand="0" w:evenHBand="0" w:firstRowFirstColumn="0" w:firstRowLastColumn="0" w:lastRowFirstColumn="0" w:lastRowLastColumn="0"/>
            <w:tcW w:w="1887" w:type="dxa"/>
          </w:tcPr>
          <w:p w14:paraId="44B9F812" w14:textId="77777777" w:rsidR="00C84A72" w:rsidRPr="00C536D0" w:rsidRDefault="00341A32">
            <w:pPr>
              <w:spacing w:after="0"/>
              <w:ind w:left="0" w:firstLine="0"/>
              <w:rPr>
                <w:rFonts w:asciiTheme="minorHAnsi" w:hAnsiTheme="minorHAnsi" w:cstheme="minorHAnsi"/>
                <w:color w:val="000000"/>
                <w:sz w:val="20"/>
                <w:szCs w:val="20"/>
              </w:rPr>
            </w:pPr>
            <w:r w:rsidRPr="00C536D0">
              <w:rPr>
                <w:rFonts w:asciiTheme="minorHAnsi" w:hAnsiTheme="minorHAnsi" w:cstheme="minorHAnsi"/>
                <w:color w:val="000000"/>
                <w:sz w:val="20"/>
                <w:szCs w:val="20"/>
              </w:rPr>
              <w:t>4.</w:t>
            </w:r>
            <w:r w:rsidR="00C84A72" w:rsidRPr="00C86C67">
              <w:rPr>
                <w:rFonts w:asciiTheme="minorHAnsi" w:hAnsiTheme="minorHAnsi" w:cstheme="minorHAnsi"/>
                <w:b/>
                <w:bCs w:val="0"/>
                <w:color w:val="000000"/>
                <w:sz w:val="20"/>
                <w:szCs w:val="20"/>
              </w:rPr>
              <w:t>Finance – VAT</w:t>
            </w:r>
            <w:r w:rsidR="00C84A72" w:rsidRPr="00C536D0">
              <w:rPr>
                <w:rFonts w:asciiTheme="minorHAnsi" w:hAnsiTheme="minorHAnsi" w:cstheme="minorHAnsi"/>
                <w:color w:val="000000"/>
                <w:sz w:val="20"/>
                <w:szCs w:val="20"/>
              </w:rPr>
              <w:t xml:space="preserve"> </w:t>
            </w:r>
          </w:p>
        </w:tc>
        <w:tc>
          <w:tcPr>
            <w:tcW w:w="1647" w:type="dxa"/>
          </w:tcPr>
          <w:p w14:paraId="44B9F813" w14:textId="77777777" w:rsidR="00CE68BA" w:rsidRPr="00C536D0" w:rsidRDefault="00FC1FFC">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 xml:space="preserve">VAT not </w:t>
            </w:r>
          </w:p>
          <w:p w14:paraId="44B9F814" w14:textId="77777777" w:rsidR="00C84A72" w:rsidRPr="00C536D0" w:rsidRDefault="00FC1FFC">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re-claimed within time limit</w:t>
            </w:r>
          </w:p>
        </w:tc>
        <w:tc>
          <w:tcPr>
            <w:tcW w:w="1878" w:type="dxa"/>
          </w:tcPr>
          <w:p w14:paraId="44B9F815" w14:textId="77777777" w:rsidR="00C84A72" w:rsidRPr="00C536D0" w:rsidRDefault="00CE68BA">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Poor accounting</w:t>
            </w:r>
          </w:p>
        </w:tc>
        <w:tc>
          <w:tcPr>
            <w:tcW w:w="3109" w:type="dxa"/>
          </w:tcPr>
          <w:p w14:paraId="44B9F816" w14:textId="77777777" w:rsidR="00C84A72" w:rsidRPr="00C536D0" w:rsidRDefault="00FC1FFC">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Loss of funds</w:t>
            </w:r>
          </w:p>
          <w:p w14:paraId="44B9F817" w14:textId="77777777" w:rsidR="00FC1FFC" w:rsidRPr="00C536D0" w:rsidRDefault="00A208AA">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Financial</w:t>
            </w:r>
            <w:r w:rsidR="00CE68BA" w:rsidRPr="00C536D0">
              <w:rPr>
                <w:rFonts w:asciiTheme="minorHAnsi" w:hAnsiTheme="minorHAnsi" w:cstheme="minorHAnsi"/>
                <w:b w:val="0"/>
                <w:color w:val="000000"/>
                <w:sz w:val="20"/>
                <w:szCs w:val="20"/>
              </w:rPr>
              <w:t xml:space="preserve"> irregulariti</w:t>
            </w:r>
            <w:r w:rsidR="00FC1FFC" w:rsidRPr="00C536D0">
              <w:rPr>
                <w:rFonts w:asciiTheme="minorHAnsi" w:hAnsiTheme="minorHAnsi" w:cstheme="minorHAnsi"/>
                <w:b w:val="0"/>
                <w:color w:val="000000"/>
                <w:sz w:val="20"/>
                <w:szCs w:val="20"/>
              </w:rPr>
              <w:t>es</w:t>
            </w:r>
          </w:p>
        </w:tc>
        <w:tc>
          <w:tcPr>
            <w:tcW w:w="1534" w:type="dxa"/>
          </w:tcPr>
          <w:p w14:paraId="44B9F818" w14:textId="77777777" w:rsidR="00C84A72" w:rsidRPr="00C536D0" w:rsidRDefault="00341A32" w:rsidP="00341A32">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 xml:space="preserve">    2- </w:t>
            </w:r>
            <w:r w:rsidR="000F7397" w:rsidRPr="00C536D0">
              <w:rPr>
                <w:rFonts w:asciiTheme="minorHAnsi" w:hAnsiTheme="minorHAnsi" w:cstheme="minorHAnsi"/>
                <w:b w:val="0"/>
                <w:color w:val="auto"/>
                <w:sz w:val="20"/>
                <w:szCs w:val="20"/>
              </w:rPr>
              <w:t>Low/Med</w:t>
            </w:r>
          </w:p>
        </w:tc>
        <w:tc>
          <w:tcPr>
            <w:tcW w:w="3995" w:type="dxa"/>
          </w:tcPr>
          <w:p w14:paraId="44B9F819" w14:textId="48D1E457" w:rsidR="00C84A72" w:rsidRPr="00C536D0" w:rsidRDefault="00C84A72">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 xml:space="preserve">All VAT </w:t>
            </w:r>
            <w:r w:rsidR="000F7397" w:rsidRPr="00C536D0">
              <w:rPr>
                <w:rFonts w:asciiTheme="minorHAnsi" w:hAnsiTheme="minorHAnsi" w:cstheme="minorHAnsi"/>
                <w:b w:val="0"/>
                <w:color w:val="000000"/>
                <w:sz w:val="20"/>
                <w:szCs w:val="20"/>
              </w:rPr>
              <w:t>receipts</w:t>
            </w:r>
            <w:r w:rsidRPr="00C536D0">
              <w:rPr>
                <w:rFonts w:asciiTheme="minorHAnsi" w:hAnsiTheme="minorHAnsi" w:cstheme="minorHAnsi"/>
                <w:b w:val="0"/>
                <w:color w:val="000000"/>
                <w:sz w:val="20"/>
                <w:szCs w:val="20"/>
              </w:rPr>
              <w:t xml:space="preserve"> to be recorded. </w:t>
            </w:r>
            <w:r w:rsidR="000F7397" w:rsidRPr="00C536D0">
              <w:rPr>
                <w:rFonts w:asciiTheme="minorHAnsi" w:hAnsiTheme="minorHAnsi" w:cstheme="minorHAnsi"/>
                <w:b w:val="0"/>
                <w:color w:val="000000"/>
                <w:sz w:val="20"/>
                <w:szCs w:val="20"/>
              </w:rPr>
              <w:t>Separate</w:t>
            </w:r>
            <w:r w:rsidR="00476100" w:rsidRPr="00C536D0">
              <w:rPr>
                <w:rFonts w:asciiTheme="minorHAnsi" w:hAnsiTheme="minorHAnsi" w:cstheme="minorHAnsi"/>
                <w:b w:val="0"/>
                <w:color w:val="000000"/>
                <w:sz w:val="20"/>
                <w:szCs w:val="20"/>
              </w:rPr>
              <w:t xml:space="preserve"> column to show VAT PAYMENTS </w:t>
            </w:r>
            <w:r w:rsidR="0076194D">
              <w:rPr>
                <w:rFonts w:asciiTheme="minorHAnsi" w:hAnsiTheme="minorHAnsi" w:cstheme="minorHAnsi"/>
                <w:b w:val="0"/>
                <w:color w:val="000000"/>
                <w:sz w:val="20"/>
                <w:szCs w:val="20"/>
              </w:rPr>
              <w:t>on</w:t>
            </w:r>
            <w:r w:rsidR="00476100" w:rsidRPr="00C536D0">
              <w:rPr>
                <w:rFonts w:asciiTheme="minorHAnsi" w:hAnsiTheme="minorHAnsi" w:cstheme="minorHAnsi"/>
                <w:b w:val="0"/>
                <w:color w:val="000000"/>
                <w:sz w:val="20"/>
                <w:szCs w:val="20"/>
              </w:rPr>
              <w:t xml:space="preserve"> Accounts </w:t>
            </w:r>
            <w:r w:rsidR="0076194D">
              <w:rPr>
                <w:rFonts w:asciiTheme="minorHAnsi" w:hAnsiTheme="minorHAnsi" w:cstheme="minorHAnsi"/>
                <w:b w:val="0"/>
                <w:color w:val="000000"/>
                <w:sz w:val="20"/>
                <w:szCs w:val="20"/>
              </w:rPr>
              <w:t>system</w:t>
            </w:r>
            <w:r w:rsidRPr="00C536D0">
              <w:rPr>
                <w:rFonts w:asciiTheme="minorHAnsi" w:hAnsiTheme="minorHAnsi" w:cstheme="minorHAnsi"/>
                <w:b w:val="0"/>
                <w:color w:val="000000"/>
                <w:sz w:val="20"/>
                <w:szCs w:val="20"/>
              </w:rPr>
              <w:t>.</w:t>
            </w:r>
          </w:p>
          <w:p w14:paraId="44B9F81A" w14:textId="078F6464" w:rsidR="00C84A72" w:rsidRPr="00C536D0" w:rsidRDefault="00CE68BA">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RFO</w:t>
            </w:r>
            <w:r w:rsidR="00C84A72" w:rsidRPr="00C536D0">
              <w:rPr>
                <w:rFonts w:asciiTheme="minorHAnsi" w:hAnsiTheme="minorHAnsi" w:cstheme="minorHAnsi"/>
                <w:b w:val="0"/>
                <w:color w:val="000000"/>
                <w:sz w:val="20"/>
                <w:szCs w:val="20"/>
              </w:rPr>
              <w:t xml:space="preserve"> to produce re</w:t>
            </w:r>
            <w:r w:rsidR="00476100" w:rsidRPr="00C536D0">
              <w:rPr>
                <w:rFonts w:asciiTheme="minorHAnsi" w:hAnsiTheme="minorHAnsi" w:cstheme="minorHAnsi"/>
                <w:b w:val="0"/>
                <w:color w:val="000000"/>
                <w:sz w:val="20"/>
                <w:szCs w:val="20"/>
              </w:rPr>
              <w:t>fu</w:t>
            </w:r>
            <w:r w:rsidR="00C84A72" w:rsidRPr="00C536D0">
              <w:rPr>
                <w:rFonts w:asciiTheme="minorHAnsi" w:hAnsiTheme="minorHAnsi" w:cstheme="minorHAnsi"/>
                <w:b w:val="0"/>
                <w:color w:val="000000"/>
                <w:sz w:val="20"/>
                <w:szCs w:val="20"/>
              </w:rPr>
              <w:t xml:space="preserve">nd analysis and make claim to HMRC for recovery of amounts </w:t>
            </w:r>
            <w:r w:rsidR="0076194D">
              <w:rPr>
                <w:rFonts w:asciiTheme="minorHAnsi" w:hAnsiTheme="minorHAnsi" w:cstheme="minorHAnsi"/>
                <w:b w:val="0"/>
                <w:color w:val="000000"/>
                <w:sz w:val="20"/>
                <w:szCs w:val="20"/>
              </w:rPr>
              <w:t xml:space="preserve">as per </w:t>
            </w:r>
            <w:r w:rsidR="00061003">
              <w:rPr>
                <w:rFonts w:asciiTheme="minorHAnsi" w:hAnsiTheme="minorHAnsi" w:cstheme="minorHAnsi"/>
                <w:b w:val="0"/>
                <w:color w:val="000000"/>
                <w:sz w:val="20"/>
                <w:szCs w:val="20"/>
              </w:rPr>
              <w:t>financial</w:t>
            </w:r>
            <w:r w:rsidR="0076194D">
              <w:rPr>
                <w:rFonts w:asciiTheme="minorHAnsi" w:hAnsiTheme="minorHAnsi" w:cstheme="minorHAnsi"/>
                <w:b w:val="0"/>
                <w:color w:val="000000"/>
                <w:sz w:val="20"/>
                <w:szCs w:val="20"/>
              </w:rPr>
              <w:t xml:space="preserve"> regulations</w:t>
            </w:r>
            <w:r w:rsidR="00C84A72" w:rsidRPr="00C536D0">
              <w:rPr>
                <w:rFonts w:asciiTheme="minorHAnsi" w:hAnsiTheme="minorHAnsi" w:cstheme="minorHAnsi"/>
                <w:b w:val="0"/>
                <w:color w:val="000000"/>
                <w:sz w:val="20"/>
                <w:szCs w:val="20"/>
              </w:rPr>
              <w:t>.</w:t>
            </w:r>
          </w:p>
          <w:p w14:paraId="44B9F81B" w14:textId="77777777" w:rsidR="00C84A72" w:rsidRPr="00C536D0" w:rsidRDefault="00C84A72">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 xml:space="preserve">All documentation for this process to be maintained in council </w:t>
            </w:r>
            <w:r w:rsidR="00476100" w:rsidRPr="00C536D0">
              <w:rPr>
                <w:rFonts w:asciiTheme="minorHAnsi" w:hAnsiTheme="minorHAnsi" w:cstheme="minorHAnsi"/>
                <w:b w:val="0"/>
                <w:color w:val="000000"/>
                <w:sz w:val="20"/>
                <w:szCs w:val="20"/>
              </w:rPr>
              <w:t xml:space="preserve">records </w:t>
            </w:r>
          </w:p>
        </w:tc>
      </w:tr>
      <w:tr w:rsidR="008F4B6B" w:rsidRPr="00C536D0" w14:paraId="44B9F827" w14:textId="77777777" w:rsidTr="00E15D86">
        <w:trPr>
          <w:trHeight w:val="983"/>
        </w:trPr>
        <w:tc>
          <w:tcPr>
            <w:cnfStyle w:val="001000000000" w:firstRow="0" w:lastRow="0" w:firstColumn="1" w:lastColumn="0" w:oddVBand="0" w:evenVBand="0" w:oddHBand="0" w:evenHBand="0" w:firstRowFirstColumn="0" w:firstRowLastColumn="0" w:lastRowFirstColumn="0" w:lastRowLastColumn="0"/>
            <w:tcW w:w="1887" w:type="dxa"/>
          </w:tcPr>
          <w:p w14:paraId="44B9F81D" w14:textId="77777777" w:rsidR="00C1465F" w:rsidRPr="00C536D0" w:rsidRDefault="00C1465F">
            <w:pPr>
              <w:spacing w:after="160"/>
              <w:ind w:left="0" w:firstLine="0"/>
              <w:rPr>
                <w:rFonts w:asciiTheme="minorHAnsi" w:hAnsiTheme="minorHAnsi" w:cstheme="minorHAnsi"/>
                <w:sz w:val="20"/>
                <w:szCs w:val="20"/>
              </w:rPr>
            </w:pPr>
            <w:r w:rsidRPr="00C536D0">
              <w:rPr>
                <w:rFonts w:asciiTheme="minorHAnsi" w:hAnsiTheme="minorHAnsi" w:cstheme="minorHAnsi"/>
                <w:color w:val="000000"/>
                <w:sz w:val="20"/>
                <w:szCs w:val="20"/>
              </w:rPr>
              <w:t xml:space="preserve">  </w:t>
            </w:r>
            <w:r w:rsidR="00341A32" w:rsidRPr="00C536D0">
              <w:rPr>
                <w:rFonts w:asciiTheme="minorHAnsi" w:hAnsiTheme="minorHAnsi" w:cstheme="minorHAnsi"/>
                <w:color w:val="000000"/>
                <w:sz w:val="20"/>
                <w:szCs w:val="20"/>
              </w:rPr>
              <w:t xml:space="preserve">5. </w:t>
            </w:r>
            <w:r w:rsidRPr="00C86C67">
              <w:rPr>
                <w:rFonts w:asciiTheme="minorHAnsi" w:hAnsiTheme="minorHAnsi" w:cstheme="minorHAnsi"/>
                <w:b/>
                <w:bCs w:val="0"/>
                <w:color w:val="000000"/>
                <w:sz w:val="20"/>
                <w:szCs w:val="20"/>
              </w:rPr>
              <w:t>Assets</w:t>
            </w:r>
          </w:p>
        </w:tc>
        <w:tc>
          <w:tcPr>
            <w:tcW w:w="1647" w:type="dxa"/>
          </w:tcPr>
          <w:p w14:paraId="44B9F81E" w14:textId="77777777" w:rsidR="00C1465F" w:rsidRPr="00C536D0" w:rsidRDefault="00C1465F">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Damage, theft</w:t>
            </w:r>
          </w:p>
        </w:tc>
        <w:tc>
          <w:tcPr>
            <w:tcW w:w="1878" w:type="dxa"/>
          </w:tcPr>
          <w:p w14:paraId="44B9F81F" w14:textId="2C0A6586" w:rsidR="00C1465F" w:rsidRPr="00C536D0" w:rsidRDefault="00C1465F">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 xml:space="preserve">Vandalism, </w:t>
            </w:r>
            <w:r w:rsidR="0076194D" w:rsidRPr="00C536D0">
              <w:rPr>
                <w:rFonts w:asciiTheme="minorHAnsi" w:hAnsiTheme="minorHAnsi" w:cstheme="minorHAnsi"/>
                <w:b w:val="0"/>
                <w:color w:val="auto"/>
                <w:sz w:val="20"/>
                <w:szCs w:val="20"/>
              </w:rPr>
              <w:t xml:space="preserve">accident, </w:t>
            </w:r>
            <w:r w:rsidRPr="00C536D0">
              <w:rPr>
                <w:rFonts w:asciiTheme="minorHAnsi" w:hAnsiTheme="minorHAnsi" w:cstheme="minorHAnsi"/>
                <w:b w:val="0"/>
                <w:color w:val="auto"/>
                <w:sz w:val="20"/>
                <w:szCs w:val="20"/>
              </w:rPr>
              <w:t>storms</w:t>
            </w:r>
          </w:p>
        </w:tc>
        <w:tc>
          <w:tcPr>
            <w:tcW w:w="3109" w:type="dxa"/>
          </w:tcPr>
          <w:p w14:paraId="44B9F820" w14:textId="77777777" w:rsidR="00C1465F" w:rsidRPr="00C536D0" w:rsidRDefault="00C1465F">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High cost of repair or replacement. Loss of Assets. Disruption. Damage to public property or person</w:t>
            </w:r>
          </w:p>
        </w:tc>
        <w:tc>
          <w:tcPr>
            <w:tcW w:w="1534" w:type="dxa"/>
          </w:tcPr>
          <w:p w14:paraId="44B9F821" w14:textId="77777777" w:rsidR="00A64469" w:rsidRPr="00C536D0" w:rsidRDefault="00C1465F">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C536D0">
              <w:rPr>
                <w:rFonts w:asciiTheme="minorHAnsi" w:hAnsiTheme="minorHAnsi" w:cstheme="minorHAnsi"/>
                <w:b w:val="0"/>
                <w:sz w:val="20"/>
                <w:szCs w:val="20"/>
              </w:rPr>
              <w:t xml:space="preserve"> </w:t>
            </w:r>
            <w:r w:rsidR="00341A32" w:rsidRPr="00C536D0">
              <w:rPr>
                <w:rFonts w:asciiTheme="minorHAnsi" w:hAnsiTheme="minorHAnsi" w:cstheme="minorHAnsi"/>
                <w:b w:val="0"/>
                <w:sz w:val="20"/>
                <w:szCs w:val="20"/>
              </w:rPr>
              <w:t xml:space="preserve">         </w:t>
            </w:r>
          </w:p>
          <w:p w14:paraId="44B9F822" w14:textId="77777777" w:rsidR="00C1465F" w:rsidRPr="00C536D0" w:rsidRDefault="00A64469">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C536D0">
              <w:rPr>
                <w:rFonts w:asciiTheme="minorHAnsi" w:hAnsiTheme="minorHAnsi" w:cstheme="minorHAnsi"/>
                <w:b w:val="0"/>
                <w:sz w:val="20"/>
                <w:szCs w:val="20"/>
              </w:rPr>
              <w:t xml:space="preserve">         </w:t>
            </w:r>
            <w:r w:rsidR="00341A32" w:rsidRPr="00C536D0">
              <w:rPr>
                <w:rFonts w:asciiTheme="minorHAnsi" w:hAnsiTheme="minorHAnsi" w:cstheme="minorHAnsi"/>
                <w:b w:val="0"/>
                <w:sz w:val="20"/>
                <w:szCs w:val="20"/>
              </w:rPr>
              <w:t xml:space="preserve">  </w:t>
            </w:r>
            <w:r w:rsidR="00C1465F" w:rsidRPr="00C536D0">
              <w:rPr>
                <w:rFonts w:asciiTheme="minorHAnsi" w:hAnsiTheme="minorHAnsi" w:cstheme="minorHAnsi"/>
                <w:b w:val="0"/>
                <w:color w:val="auto"/>
                <w:sz w:val="20"/>
                <w:szCs w:val="20"/>
              </w:rPr>
              <w:t>2</w:t>
            </w:r>
          </w:p>
        </w:tc>
        <w:tc>
          <w:tcPr>
            <w:tcW w:w="3995" w:type="dxa"/>
          </w:tcPr>
          <w:p w14:paraId="44B9F823" w14:textId="47395957" w:rsidR="00A64469" w:rsidRPr="00C536D0" w:rsidRDefault="00C1465F">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Maintain up</w:t>
            </w:r>
            <w:r w:rsidR="008034B2" w:rsidRPr="00C536D0">
              <w:rPr>
                <w:rFonts w:asciiTheme="minorHAnsi" w:hAnsiTheme="minorHAnsi" w:cstheme="minorHAnsi"/>
                <w:b w:val="0"/>
                <w:color w:val="000000"/>
                <w:sz w:val="20"/>
                <w:szCs w:val="20"/>
              </w:rPr>
              <w:t xml:space="preserve"> </w:t>
            </w:r>
            <w:r w:rsidRPr="00C536D0">
              <w:rPr>
                <w:rFonts w:asciiTheme="minorHAnsi" w:hAnsiTheme="minorHAnsi" w:cstheme="minorHAnsi"/>
                <w:b w:val="0"/>
                <w:color w:val="000000"/>
                <w:sz w:val="20"/>
                <w:szCs w:val="20"/>
              </w:rPr>
              <w:t>to-date register of assets.</w:t>
            </w:r>
            <w:r w:rsidR="00A64469" w:rsidRPr="00C536D0">
              <w:rPr>
                <w:rFonts w:asciiTheme="minorHAnsi" w:hAnsiTheme="minorHAnsi" w:cstheme="minorHAnsi"/>
                <w:b w:val="0"/>
                <w:color w:val="000000"/>
                <w:sz w:val="20"/>
                <w:szCs w:val="20"/>
              </w:rPr>
              <w:t xml:space="preserve">  </w:t>
            </w:r>
            <w:r w:rsidRPr="00C536D0">
              <w:rPr>
                <w:rFonts w:asciiTheme="minorHAnsi" w:hAnsiTheme="minorHAnsi" w:cstheme="minorHAnsi"/>
                <w:b w:val="0"/>
                <w:color w:val="000000"/>
                <w:sz w:val="20"/>
                <w:szCs w:val="20"/>
              </w:rPr>
              <w:t xml:space="preserve"> Regular </w:t>
            </w:r>
            <w:r w:rsidR="00A64469" w:rsidRPr="00C536D0">
              <w:rPr>
                <w:rFonts w:asciiTheme="minorHAnsi" w:hAnsiTheme="minorHAnsi" w:cstheme="minorHAnsi"/>
                <w:b w:val="0"/>
                <w:color w:val="000000"/>
                <w:sz w:val="20"/>
                <w:szCs w:val="20"/>
              </w:rPr>
              <w:t>maintenance for physical assets and register of inspections.   Monthly inspection</w:t>
            </w:r>
            <w:r w:rsidR="009644E2">
              <w:rPr>
                <w:rFonts w:asciiTheme="minorHAnsi" w:hAnsiTheme="minorHAnsi" w:cstheme="minorHAnsi"/>
                <w:b w:val="0"/>
                <w:color w:val="000000"/>
                <w:sz w:val="20"/>
                <w:szCs w:val="20"/>
              </w:rPr>
              <w:t xml:space="preserve"> of defibrillator</w:t>
            </w:r>
            <w:r w:rsidR="00061003">
              <w:rPr>
                <w:rFonts w:asciiTheme="minorHAnsi" w:hAnsiTheme="minorHAnsi" w:cstheme="minorHAnsi"/>
                <w:b w:val="0"/>
                <w:color w:val="000000"/>
                <w:sz w:val="20"/>
                <w:szCs w:val="20"/>
              </w:rPr>
              <w:t>s</w:t>
            </w:r>
            <w:r w:rsidR="009644E2">
              <w:rPr>
                <w:rFonts w:asciiTheme="minorHAnsi" w:hAnsiTheme="minorHAnsi" w:cstheme="minorHAnsi"/>
                <w:b w:val="0"/>
                <w:color w:val="000000"/>
                <w:sz w:val="20"/>
                <w:szCs w:val="20"/>
              </w:rPr>
              <w:t xml:space="preserve"> and </w:t>
            </w:r>
            <w:r w:rsidR="00061003">
              <w:rPr>
                <w:rFonts w:asciiTheme="minorHAnsi" w:hAnsiTheme="minorHAnsi" w:cstheme="minorHAnsi"/>
                <w:b w:val="0"/>
                <w:color w:val="000000"/>
                <w:sz w:val="20"/>
                <w:szCs w:val="20"/>
              </w:rPr>
              <w:t>assets in the</w:t>
            </w:r>
            <w:r w:rsidR="009644E2">
              <w:rPr>
                <w:rFonts w:asciiTheme="minorHAnsi" w:hAnsiTheme="minorHAnsi" w:cstheme="minorHAnsi"/>
                <w:b w:val="0"/>
                <w:color w:val="000000"/>
                <w:sz w:val="20"/>
                <w:szCs w:val="20"/>
              </w:rPr>
              <w:t xml:space="preserve"> village.</w:t>
            </w:r>
          </w:p>
          <w:p w14:paraId="1966CA9D" w14:textId="77777777" w:rsidR="00AF68AD" w:rsidRDefault="00C1465F" w:rsidP="00DA1691">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sz w:val="20"/>
                <w:szCs w:val="20"/>
              </w:rPr>
            </w:pPr>
            <w:r w:rsidRPr="009644E2">
              <w:rPr>
                <w:rFonts w:asciiTheme="minorHAnsi" w:hAnsiTheme="minorHAnsi" w:cstheme="minorHAnsi"/>
                <w:b w:val="0"/>
                <w:color w:val="000000"/>
                <w:sz w:val="20"/>
                <w:szCs w:val="20"/>
              </w:rPr>
              <w:t>Annual review of risk and adequacy of insurance cover</w:t>
            </w:r>
            <w:r w:rsidR="009644E2">
              <w:rPr>
                <w:rFonts w:asciiTheme="minorHAnsi" w:hAnsiTheme="minorHAnsi" w:cstheme="minorHAnsi"/>
                <w:b w:val="0"/>
                <w:color w:val="000000"/>
                <w:sz w:val="20"/>
                <w:szCs w:val="20"/>
              </w:rPr>
              <w:t>.</w:t>
            </w:r>
            <w:r w:rsidR="009644E2" w:rsidRPr="009644E2">
              <w:rPr>
                <w:sz w:val="20"/>
                <w:szCs w:val="20"/>
              </w:rPr>
              <w:t xml:space="preserve"> </w:t>
            </w:r>
            <w:r w:rsidR="00662022">
              <w:rPr>
                <w:sz w:val="20"/>
                <w:szCs w:val="20"/>
              </w:rPr>
              <w:t xml:space="preserve"> </w:t>
            </w:r>
            <w:r w:rsidR="00662022">
              <w:rPr>
                <w:b w:val="0"/>
                <w:color w:val="auto"/>
                <w:sz w:val="20"/>
                <w:szCs w:val="20"/>
              </w:rPr>
              <w:t xml:space="preserve">High security locks used </w:t>
            </w:r>
            <w:r w:rsidR="009644E2" w:rsidRPr="009644E2">
              <w:rPr>
                <w:b w:val="0"/>
                <w:color w:val="auto"/>
                <w:sz w:val="20"/>
                <w:szCs w:val="20"/>
              </w:rPr>
              <w:t xml:space="preserve">on </w:t>
            </w:r>
            <w:r w:rsidR="00662022">
              <w:rPr>
                <w:b w:val="0"/>
                <w:color w:val="auto"/>
                <w:sz w:val="20"/>
                <w:szCs w:val="20"/>
              </w:rPr>
              <w:t>storage sheds/containers</w:t>
            </w:r>
            <w:r w:rsidR="009644E2" w:rsidRPr="009644E2">
              <w:rPr>
                <w:b w:val="0"/>
                <w:color w:val="auto"/>
                <w:sz w:val="20"/>
                <w:szCs w:val="20"/>
              </w:rPr>
              <w:t>. Playground equipment</w:t>
            </w:r>
            <w:r w:rsidR="00CB2260">
              <w:rPr>
                <w:b w:val="0"/>
                <w:color w:val="auto"/>
                <w:sz w:val="20"/>
                <w:szCs w:val="20"/>
              </w:rPr>
              <w:t xml:space="preserve"> inspected weekly</w:t>
            </w:r>
            <w:r w:rsidR="00662022">
              <w:rPr>
                <w:b w:val="0"/>
                <w:color w:val="auto"/>
                <w:sz w:val="20"/>
                <w:szCs w:val="20"/>
              </w:rPr>
              <w:t xml:space="preserve"> by staff and </w:t>
            </w:r>
            <w:r w:rsidR="009644E2" w:rsidRPr="009644E2">
              <w:rPr>
                <w:b w:val="0"/>
                <w:color w:val="auto"/>
                <w:sz w:val="20"/>
                <w:szCs w:val="20"/>
              </w:rPr>
              <w:t>checked annually by R</w:t>
            </w:r>
            <w:r w:rsidR="00414648">
              <w:rPr>
                <w:b w:val="0"/>
                <w:color w:val="auto"/>
                <w:sz w:val="20"/>
                <w:szCs w:val="20"/>
              </w:rPr>
              <w:t>OSPA</w:t>
            </w:r>
            <w:r w:rsidR="009644E2" w:rsidRPr="009644E2">
              <w:rPr>
                <w:b w:val="0"/>
                <w:color w:val="auto"/>
                <w:sz w:val="20"/>
                <w:szCs w:val="20"/>
              </w:rPr>
              <w:t xml:space="preserve">. </w:t>
            </w:r>
            <w:r w:rsidR="00E15D86" w:rsidRPr="00686618">
              <w:rPr>
                <w:b w:val="0"/>
                <w:color w:val="auto"/>
                <w:sz w:val="20"/>
                <w:szCs w:val="20"/>
              </w:rPr>
              <w:t xml:space="preserve">To </w:t>
            </w:r>
            <w:r w:rsidR="00414648">
              <w:rPr>
                <w:b w:val="0"/>
                <w:color w:val="auto"/>
                <w:sz w:val="20"/>
                <w:szCs w:val="20"/>
              </w:rPr>
              <w:t>carry out</w:t>
            </w:r>
            <w:r w:rsidR="00E15D86" w:rsidRPr="00686618">
              <w:rPr>
                <w:b w:val="0"/>
                <w:color w:val="auto"/>
                <w:sz w:val="20"/>
                <w:szCs w:val="20"/>
              </w:rPr>
              <w:t xml:space="preserve"> </w:t>
            </w:r>
            <w:r w:rsidR="00414648">
              <w:rPr>
                <w:b w:val="0"/>
                <w:color w:val="auto"/>
                <w:sz w:val="20"/>
                <w:szCs w:val="20"/>
              </w:rPr>
              <w:t>weekly</w:t>
            </w:r>
            <w:r w:rsidR="00E15D86" w:rsidRPr="00686618">
              <w:rPr>
                <w:b w:val="0"/>
                <w:color w:val="auto"/>
                <w:sz w:val="20"/>
                <w:szCs w:val="20"/>
              </w:rPr>
              <w:t xml:space="preserve"> inspections for the play </w:t>
            </w:r>
            <w:r w:rsidR="00414648">
              <w:rPr>
                <w:b w:val="0"/>
                <w:color w:val="auto"/>
                <w:sz w:val="20"/>
                <w:szCs w:val="20"/>
              </w:rPr>
              <w:t>areas</w:t>
            </w:r>
          </w:p>
          <w:p w14:paraId="6346190D" w14:textId="77777777" w:rsidR="00AF68AD" w:rsidRDefault="00AF68AD" w:rsidP="00DA1691">
            <w:pPr>
              <w:spacing w:after="160"/>
              <w:ind w:left="0" w:firstLine="0"/>
              <w:cnfStyle w:val="000000000000" w:firstRow="0" w:lastRow="0" w:firstColumn="0" w:lastColumn="0" w:oddVBand="0" w:evenVBand="0" w:oddHBand="0" w:evenHBand="0" w:firstRowFirstColumn="0" w:firstRowLastColumn="0" w:lastRowFirstColumn="0" w:lastRowLastColumn="0"/>
              <w:rPr>
                <w:b w:val="0"/>
                <w:color w:val="auto"/>
                <w:sz w:val="20"/>
                <w:szCs w:val="20"/>
              </w:rPr>
            </w:pPr>
          </w:p>
          <w:p w14:paraId="44B9F826" w14:textId="1777A01C" w:rsidR="00AC6FB5" w:rsidRPr="009644E2" w:rsidRDefault="00E15D86" w:rsidP="00DA1691">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618">
              <w:rPr>
                <w:b w:val="0"/>
                <w:color w:val="auto"/>
                <w:sz w:val="20"/>
                <w:szCs w:val="20"/>
              </w:rPr>
              <w:t>.</w:t>
            </w:r>
          </w:p>
        </w:tc>
      </w:tr>
      <w:tr w:rsidR="009644E2" w:rsidRPr="00C536D0" w14:paraId="44B9F82E" w14:textId="77777777" w:rsidTr="00AC6FB5">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87" w:type="dxa"/>
          </w:tcPr>
          <w:p w14:paraId="44B9F828" w14:textId="77777777" w:rsidR="009644E2" w:rsidRPr="00EA6C5C" w:rsidRDefault="00AC6FB5">
            <w:pPr>
              <w:spacing w:after="0"/>
              <w:ind w:left="0" w:firstLine="0"/>
              <w:rPr>
                <w:rFonts w:asciiTheme="minorHAnsi" w:hAnsiTheme="minorHAnsi" w:cstheme="minorHAnsi"/>
                <w:b/>
                <w:bCs w:val="0"/>
                <w:color w:val="0070C0"/>
                <w:sz w:val="20"/>
                <w:szCs w:val="20"/>
              </w:rPr>
            </w:pPr>
            <w:r w:rsidRPr="00EA6C5C">
              <w:rPr>
                <w:rFonts w:asciiTheme="minorHAnsi" w:hAnsiTheme="minorHAnsi" w:cstheme="minorHAnsi"/>
                <w:b/>
                <w:bCs w:val="0"/>
                <w:color w:val="0070C0"/>
                <w:sz w:val="20"/>
                <w:szCs w:val="20"/>
              </w:rPr>
              <w:lastRenderedPageBreak/>
              <w:t xml:space="preserve">   </w:t>
            </w:r>
            <w:r w:rsidR="009644E2" w:rsidRPr="00EA6C5C">
              <w:rPr>
                <w:rFonts w:asciiTheme="minorHAnsi" w:hAnsiTheme="minorHAnsi" w:cstheme="minorHAnsi"/>
                <w:b/>
                <w:bCs w:val="0"/>
                <w:color w:val="0070C0"/>
                <w:sz w:val="20"/>
                <w:szCs w:val="20"/>
              </w:rPr>
              <w:t>Activity</w:t>
            </w:r>
          </w:p>
        </w:tc>
        <w:tc>
          <w:tcPr>
            <w:tcW w:w="1647" w:type="dxa"/>
          </w:tcPr>
          <w:p w14:paraId="44B9F829" w14:textId="77777777" w:rsidR="009644E2" w:rsidRPr="00AC6FB5" w:rsidRDefault="00AC6FB5">
            <w:pPr>
              <w:spacing w:after="0"/>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Pr>
                <w:rFonts w:asciiTheme="minorHAnsi" w:hAnsiTheme="minorHAnsi" w:cstheme="minorHAnsi"/>
                <w:color w:val="0070C0"/>
                <w:sz w:val="20"/>
                <w:szCs w:val="20"/>
              </w:rPr>
              <w:t xml:space="preserve">    </w:t>
            </w:r>
            <w:r w:rsidR="009644E2" w:rsidRPr="00AC6FB5">
              <w:rPr>
                <w:rFonts w:asciiTheme="minorHAnsi" w:hAnsiTheme="minorHAnsi" w:cstheme="minorHAnsi"/>
                <w:color w:val="0070C0"/>
                <w:sz w:val="20"/>
                <w:szCs w:val="20"/>
              </w:rPr>
              <w:t>Risk</w:t>
            </w:r>
          </w:p>
        </w:tc>
        <w:tc>
          <w:tcPr>
            <w:tcW w:w="1878" w:type="dxa"/>
          </w:tcPr>
          <w:p w14:paraId="44B9F82A" w14:textId="77777777" w:rsidR="009644E2" w:rsidRPr="00AC6FB5" w:rsidRDefault="00AC6FB5">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Pr>
                <w:rFonts w:asciiTheme="minorHAnsi" w:hAnsiTheme="minorHAnsi" w:cstheme="minorHAnsi"/>
                <w:color w:val="0070C0"/>
                <w:sz w:val="20"/>
                <w:szCs w:val="20"/>
              </w:rPr>
              <w:t xml:space="preserve">    </w:t>
            </w:r>
            <w:r w:rsidR="009644E2" w:rsidRPr="00AC6FB5">
              <w:rPr>
                <w:rFonts w:asciiTheme="minorHAnsi" w:hAnsiTheme="minorHAnsi" w:cstheme="minorHAnsi"/>
                <w:color w:val="0070C0"/>
                <w:sz w:val="20"/>
                <w:szCs w:val="20"/>
              </w:rPr>
              <w:t>Cause</w:t>
            </w:r>
          </w:p>
        </w:tc>
        <w:tc>
          <w:tcPr>
            <w:tcW w:w="3109" w:type="dxa"/>
          </w:tcPr>
          <w:p w14:paraId="44B9F82B" w14:textId="77777777" w:rsidR="009644E2" w:rsidRPr="00AC6FB5" w:rsidRDefault="00AC6FB5">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Pr>
                <w:rFonts w:asciiTheme="minorHAnsi" w:hAnsiTheme="minorHAnsi" w:cstheme="minorHAnsi"/>
                <w:color w:val="0070C0"/>
                <w:sz w:val="20"/>
                <w:szCs w:val="20"/>
              </w:rPr>
              <w:t xml:space="preserve">  </w:t>
            </w:r>
            <w:r w:rsidR="009644E2" w:rsidRPr="00AC6FB5">
              <w:rPr>
                <w:rFonts w:asciiTheme="minorHAnsi" w:hAnsiTheme="minorHAnsi" w:cstheme="minorHAnsi"/>
                <w:color w:val="0070C0"/>
                <w:sz w:val="20"/>
                <w:szCs w:val="20"/>
              </w:rPr>
              <w:t>Effect</w:t>
            </w:r>
          </w:p>
        </w:tc>
        <w:tc>
          <w:tcPr>
            <w:tcW w:w="1534" w:type="dxa"/>
          </w:tcPr>
          <w:p w14:paraId="44B9F82C" w14:textId="77777777" w:rsidR="009644E2" w:rsidRPr="00AC6FB5" w:rsidRDefault="009644E2">
            <w:pPr>
              <w:spacing w:after="0"/>
              <w:ind w:left="31"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sidRPr="00AC6FB5">
              <w:rPr>
                <w:rFonts w:asciiTheme="minorHAnsi" w:hAnsiTheme="minorHAnsi" w:cstheme="minorHAnsi"/>
                <w:color w:val="0070C0"/>
                <w:sz w:val="20"/>
                <w:szCs w:val="20"/>
              </w:rPr>
              <w:t>Likelihood</w:t>
            </w:r>
          </w:p>
        </w:tc>
        <w:tc>
          <w:tcPr>
            <w:tcW w:w="3995" w:type="dxa"/>
          </w:tcPr>
          <w:p w14:paraId="44B9F82D" w14:textId="77777777" w:rsidR="009644E2" w:rsidRPr="00AC6FB5" w:rsidRDefault="009644E2">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sidRPr="00AC6FB5">
              <w:rPr>
                <w:rFonts w:asciiTheme="minorHAnsi" w:hAnsiTheme="minorHAnsi" w:cstheme="minorHAnsi"/>
                <w:color w:val="0070C0"/>
                <w:sz w:val="20"/>
                <w:szCs w:val="20"/>
              </w:rPr>
              <w:t xml:space="preserve">          Actions</w:t>
            </w:r>
          </w:p>
        </w:tc>
      </w:tr>
      <w:tr w:rsidR="008F4B6B" w:rsidRPr="00C536D0" w14:paraId="44B9F837" w14:textId="77777777" w:rsidTr="004A306F">
        <w:trPr>
          <w:trHeight w:val="1994"/>
        </w:trPr>
        <w:tc>
          <w:tcPr>
            <w:cnfStyle w:val="001000000000" w:firstRow="0" w:lastRow="0" w:firstColumn="1" w:lastColumn="0" w:oddVBand="0" w:evenVBand="0" w:oddHBand="0" w:evenHBand="0" w:firstRowFirstColumn="0" w:firstRowLastColumn="0" w:lastRowFirstColumn="0" w:lastRowLastColumn="0"/>
            <w:tcW w:w="1887" w:type="dxa"/>
          </w:tcPr>
          <w:p w14:paraId="44B9F82F" w14:textId="77777777" w:rsidR="00C1465F" w:rsidRPr="00C536D0" w:rsidRDefault="00C1465F">
            <w:pPr>
              <w:spacing w:after="0"/>
              <w:ind w:left="0" w:firstLine="0"/>
              <w:rPr>
                <w:rFonts w:asciiTheme="minorHAnsi" w:hAnsiTheme="minorHAnsi" w:cstheme="minorHAnsi"/>
                <w:sz w:val="20"/>
                <w:szCs w:val="20"/>
              </w:rPr>
            </w:pPr>
            <w:r w:rsidRPr="00C536D0">
              <w:rPr>
                <w:rFonts w:asciiTheme="minorHAnsi" w:hAnsiTheme="minorHAnsi" w:cstheme="minorHAnsi"/>
                <w:color w:val="000000"/>
                <w:sz w:val="20"/>
                <w:szCs w:val="20"/>
              </w:rPr>
              <w:t xml:space="preserve"> </w:t>
            </w:r>
            <w:r w:rsidR="00341A32" w:rsidRPr="00C536D0">
              <w:rPr>
                <w:rFonts w:asciiTheme="minorHAnsi" w:hAnsiTheme="minorHAnsi" w:cstheme="minorHAnsi"/>
                <w:color w:val="000000"/>
                <w:sz w:val="20"/>
                <w:szCs w:val="20"/>
              </w:rPr>
              <w:t>6.</w:t>
            </w:r>
            <w:r w:rsidR="00341A32" w:rsidRPr="00C86C67">
              <w:rPr>
                <w:rFonts w:asciiTheme="minorHAnsi" w:hAnsiTheme="minorHAnsi" w:cstheme="minorHAnsi"/>
                <w:b/>
                <w:bCs w:val="0"/>
                <w:color w:val="000000"/>
                <w:sz w:val="20"/>
                <w:szCs w:val="20"/>
              </w:rPr>
              <w:t xml:space="preserve"> </w:t>
            </w:r>
            <w:r w:rsidRPr="00C86C67">
              <w:rPr>
                <w:rFonts w:asciiTheme="minorHAnsi" w:hAnsiTheme="minorHAnsi" w:cstheme="minorHAnsi"/>
                <w:b/>
                <w:bCs w:val="0"/>
                <w:color w:val="000000"/>
                <w:sz w:val="20"/>
                <w:szCs w:val="20"/>
              </w:rPr>
              <w:t>Contractors</w:t>
            </w:r>
          </w:p>
        </w:tc>
        <w:tc>
          <w:tcPr>
            <w:tcW w:w="1647" w:type="dxa"/>
          </w:tcPr>
          <w:p w14:paraId="44B9F830" w14:textId="77777777" w:rsidR="00C1465F" w:rsidRPr="00C536D0" w:rsidRDefault="00C1465F">
            <w:pPr>
              <w:spacing w:after="0"/>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Contractors</w:t>
            </w:r>
            <w:r w:rsidR="008F4B6B" w:rsidRPr="00C536D0">
              <w:rPr>
                <w:rFonts w:asciiTheme="minorHAnsi" w:hAnsiTheme="minorHAnsi" w:cstheme="minorHAnsi"/>
                <w:b w:val="0"/>
                <w:color w:val="000000"/>
                <w:sz w:val="20"/>
                <w:szCs w:val="20"/>
              </w:rPr>
              <w:t xml:space="preserve"> not </w:t>
            </w:r>
            <w:r w:rsidR="008034B2" w:rsidRPr="00C536D0">
              <w:rPr>
                <w:rFonts w:asciiTheme="minorHAnsi" w:hAnsiTheme="minorHAnsi" w:cstheme="minorHAnsi"/>
                <w:b w:val="0"/>
                <w:color w:val="000000"/>
                <w:sz w:val="20"/>
                <w:szCs w:val="20"/>
              </w:rPr>
              <w:t>supplin</w:t>
            </w:r>
            <w:r w:rsidRPr="00C536D0">
              <w:rPr>
                <w:rFonts w:asciiTheme="minorHAnsi" w:hAnsiTheme="minorHAnsi" w:cstheme="minorHAnsi"/>
                <w:b w:val="0"/>
                <w:color w:val="000000"/>
                <w:sz w:val="20"/>
                <w:szCs w:val="20"/>
              </w:rPr>
              <w:t>g services</w:t>
            </w:r>
          </w:p>
        </w:tc>
        <w:tc>
          <w:tcPr>
            <w:tcW w:w="1878" w:type="dxa"/>
          </w:tcPr>
          <w:p w14:paraId="44B9F831"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Unavailable due to illness, poor weather</w:t>
            </w:r>
          </w:p>
        </w:tc>
        <w:tc>
          <w:tcPr>
            <w:tcW w:w="3109" w:type="dxa"/>
          </w:tcPr>
          <w:p w14:paraId="44B9F832"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Poor Services</w:t>
            </w:r>
          </w:p>
        </w:tc>
        <w:tc>
          <w:tcPr>
            <w:tcW w:w="1534" w:type="dxa"/>
          </w:tcPr>
          <w:p w14:paraId="44B9F833" w14:textId="77777777" w:rsidR="00C1465F" w:rsidRPr="00C536D0" w:rsidRDefault="00A64469">
            <w:pPr>
              <w:spacing w:after="0"/>
              <w:ind w:left="31"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1 - Low</w:t>
            </w:r>
          </w:p>
        </w:tc>
        <w:tc>
          <w:tcPr>
            <w:tcW w:w="3995" w:type="dxa"/>
          </w:tcPr>
          <w:p w14:paraId="44B9F834" w14:textId="77777777" w:rsidR="00C1465F" w:rsidRPr="00C536D0" w:rsidRDefault="00C1465F">
            <w:pPr>
              <w:spacing w:after="0" w:line="255"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 xml:space="preserve">Contracts are defined. Contracts are informally monitored by Clerk &amp; </w:t>
            </w:r>
          </w:p>
          <w:p w14:paraId="44B9F835"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 xml:space="preserve">Councillors. Corrective action </w:t>
            </w:r>
          </w:p>
          <w:p w14:paraId="4D99C214" w14:textId="77777777" w:rsidR="00C1465F" w:rsidRPr="00686618"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taken as required</w:t>
            </w:r>
            <w:r w:rsidR="00A64469" w:rsidRPr="00C536D0">
              <w:rPr>
                <w:rFonts w:asciiTheme="minorHAnsi" w:hAnsiTheme="minorHAnsi" w:cstheme="minorHAnsi"/>
                <w:b w:val="0"/>
                <w:color w:val="000000"/>
                <w:sz w:val="20"/>
                <w:szCs w:val="20"/>
              </w:rPr>
              <w:t>.</w:t>
            </w:r>
          </w:p>
          <w:p w14:paraId="7A7D5EA8" w14:textId="11E705A1" w:rsidR="00E15D86" w:rsidRPr="00686618" w:rsidRDefault="00E15D86">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686618">
              <w:rPr>
                <w:rFonts w:asciiTheme="minorHAnsi" w:hAnsiTheme="minorHAnsi" w:cstheme="minorHAnsi"/>
                <w:b w:val="0"/>
                <w:color w:val="000000"/>
                <w:sz w:val="20"/>
                <w:szCs w:val="20"/>
              </w:rPr>
              <w:t>To ensure receipts of RAMS &amp; PLI cover is current with contractors.</w:t>
            </w:r>
          </w:p>
          <w:p w14:paraId="44B9F836" w14:textId="77777777" w:rsidR="00E15D86" w:rsidRPr="00C536D0" w:rsidRDefault="00E15D86">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B4B53" w:rsidRPr="00C536D0" w14:paraId="44B9F841" w14:textId="77777777" w:rsidTr="004A306F">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887" w:type="dxa"/>
          </w:tcPr>
          <w:p w14:paraId="44B9F838" w14:textId="77777777" w:rsidR="009B4B53" w:rsidRPr="00C536D0" w:rsidRDefault="009B4B53">
            <w:pPr>
              <w:spacing w:after="0"/>
              <w:ind w:left="0" w:firstLine="0"/>
              <w:rPr>
                <w:rFonts w:asciiTheme="minorHAnsi" w:hAnsiTheme="minorHAnsi" w:cstheme="minorHAnsi"/>
                <w:color w:val="000000"/>
                <w:sz w:val="20"/>
                <w:szCs w:val="20"/>
              </w:rPr>
            </w:pPr>
            <w:r>
              <w:rPr>
                <w:rFonts w:asciiTheme="minorHAnsi" w:hAnsiTheme="minorHAnsi" w:cstheme="minorHAnsi"/>
                <w:color w:val="000000"/>
                <w:sz w:val="20"/>
                <w:szCs w:val="20"/>
              </w:rPr>
              <w:t xml:space="preserve">7. </w:t>
            </w:r>
            <w:r w:rsidRPr="00C86C67">
              <w:rPr>
                <w:rFonts w:asciiTheme="minorHAnsi" w:hAnsiTheme="minorHAnsi" w:cstheme="minorHAnsi"/>
                <w:b/>
                <w:bCs w:val="0"/>
                <w:color w:val="000000"/>
                <w:sz w:val="20"/>
                <w:szCs w:val="20"/>
              </w:rPr>
              <w:t>Insurance</w:t>
            </w:r>
          </w:p>
        </w:tc>
        <w:tc>
          <w:tcPr>
            <w:tcW w:w="1647" w:type="dxa"/>
          </w:tcPr>
          <w:p w14:paraId="44B9F839" w14:textId="77777777" w:rsidR="009B4B53" w:rsidRPr="00C536D0" w:rsidRDefault="009B4B53">
            <w:pPr>
              <w:spacing w:after="0"/>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Pr>
                <w:rFonts w:asciiTheme="minorHAnsi" w:hAnsiTheme="minorHAnsi" w:cstheme="minorHAnsi"/>
                <w:b w:val="0"/>
                <w:color w:val="000000"/>
                <w:sz w:val="20"/>
                <w:szCs w:val="20"/>
              </w:rPr>
              <w:t>Inadequate Insurance cover for the Council, its employees and assets</w:t>
            </w:r>
          </w:p>
        </w:tc>
        <w:tc>
          <w:tcPr>
            <w:tcW w:w="1878" w:type="dxa"/>
          </w:tcPr>
          <w:p w14:paraId="44B9F83A" w14:textId="77777777" w:rsidR="009B4B53" w:rsidRDefault="009B4B53">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Pr>
                <w:rFonts w:asciiTheme="minorHAnsi" w:hAnsiTheme="minorHAnsi" w:cstheme="minorHAnsi"/>
                <w:b w:val="0"/>
                <w:color w:val="000000"/>
                <w:sz w:val="20"/>
                <w:szCs w:val="20"/>
              </w:rPr>
              <w:t>Failure to renew insurance policy.</w:t>
            </w:r>
          </w:p>
          <w:p w14:paraId="44B9F83B" w14:textId="77777777" w:rsidR="009B4B53" w:rsidRPr="00C536D0" w:rsidRDefault="009B4B53">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Pr>
                <w:rFonts w:asciiTheme="minorHAnsi" w:hAnsiTheme="minorHAnsi" w:cstheme="minorHAnsi"/>
                <w:b w:val="0"/>
                <w:color w:val="000000"/>
                <w:sz w:val="20"/>
                <w:szCs w:val="20"/>
              </w:rPr>
              <w:t>Cover on policy inadequate/</w:t>
            </w:r>
          </w:p>
        </w:tc>
        <w:tc>
          <w:tcPr>
            <w:tcW w:w="3109" w:type="dxa"/>
          </w:tcPr>
          <w:p w14:paraId="44B9F83C" w14:textId="77777777" w:rsidR="009B4B53" w:rsidRPr="00C536D0" w:rsidRDefault="009B4B53">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Pr>
                <w:rFonts w:asciiTheme="minorHAnsi" w:hAnsiTheme="minorHAnsi" w:cstheme="minorHAnsi"/>
                <w:b w:val="0"/>
                <w:color w:val="000000"/>
                <w:sz w:val="20"/>
                <w:szCs w:val="20"/>
              </w:rPr>
              <w:t>Council is uninsured and liable to insurance claim.</w:t>
            </w:r>
          </w:p>
        </w:tc>
        <w:tc>
          <w:tcPr>
            <w:tcW w:w="1534" w:type="dxa"/>
          </w:tcPr>
          <w:p w14:paraId="44B9F83D" w14:textId="77777777" w:rsidR="008C690D" w:rsidRDefault="008C690D">
            <w:pPr>
              <w:spacing w:after="0"/>
              <w:ind w:left="31"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p>
          <w:p w14:paraId="44B9F83E" w14:textId="77777777" w:rsidR="008C690D" w:rsidRDefault="008C690D">
            <w:pPr>
              <w:spacing w:after="0"/>
              <w:ind w:left="31"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p>
          <w:p w14:paraId="44B9F83F" w14:textId="77777777" w:rsidR="009B4B53" w:rsidRPr="00C536D0" w:rsidRDefault="009B4B53">
            <w:pPr>
              <w:spacing w:after="0"/>
              <w:ind w:left="31"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Pr>
                <w:rFonts w:asciiTheme="minorHAnsi" w:hAnsiTheme="minorHAnsi" w:cstheme="minorHAnsi"/>
                <w:b w:val="0"/>
                <w:color w:val="000000"/>
                <w:sz w:val="20"/>
                <w:szCs w:val="20"/>
              </w:rPr>
              <w:t>2/3</w:t>
            </w:r>
          </w:p>
        </w:tc>
        <w:tc>
          <w:tcPr>
            <w:tcW w:w="3995" w:type="dxa"/>
          </w:tcPr>
          <w:p w14:paraId="44B9F840" w14:textId="77777777" w:rsidR="009B4B53" w:rsidRPr="00C536D0" w:rsidRDefault="009B4B53">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9B4B53">
              <w:rPr>
                <w:rFonts w:asciiTheme="minorHAnsi" w:hAnsiTheme="minorHAnsi" w:cstheme="minorHAnsi"/>
                <w:b w:val="0"/>
                <w:color w:val="000000"/>
                <w:sz w:val="20"/>
                <w:szCs w:val="20"/>
              </w:rPr>
              <w:t>An annual review is undertaken of all insurance arrangements in place. Employers Liability, Public Liability and Fidelity Guarantee are a statutory requirement</w:t>
            </w:r>
            <w:r>
              <w:rPr>
                <w:rFonts w:asciiTheme="minorHAnsi" w:hAnsiTheme="minorHAnsi" w:cstheme="minorHAnsi"/>
                <w:b w:val="0"/>
                <w:color w:val="000000"/>
                <w:sz w:val="20"/>
                <w:szCs w:val="20"/>
              </w:rPr>
              <w:t>.  Officials’ Indemnity also in place.</w:t>
            </w:r>
          </w:p>
        </w:tc>
      </w:tr>
      <w:tr w:rsidR="008F4B6B" w:rsidRPr="00C536D0" w14:paraId="44B9F848" w14:textId="77777777" w:rsidTr="004A306F">
        <w:trPr>
          <w:trHeight w:val="821"/>
        </w:trPr>
        <w:tc>
          <w:tcPr>
            <w:cnfStyle w:val="001000000000" w:firstRow="0" w:lastRow="0" w:firstColumn="1" w:lastColumn="0" w:oddVBand="0" w:evenVBand="0" w:oddHBand="0" w:evenHBand="0" w:firstRowFirstColumn="0" w:firstRowLastColumn="0" w:lastRowFirstColumn="0" w:lastRowLastColumn="0"/>
            <w:tcW w:w="1887" w:type="dxa"/>
          </w:tcPr>
          <w:p w14:paraId="44B9F842" w14:textId="77777777" w:rsidR="00C1465F" w:rsidRPr="00C536D0" w:rsidRDefault="00C1465F">
            <w:pPr>
              <w:spacing w:after="0"/>
              <w:ind w:left="0" w:firstLine="0"/>
              <w:rPr>
                <w:rFonts w:asciiTheme="minorHAnsi" w:hAnsiTheme="minorHAnsi" w:cstheme="minorHAnsi"/>
                <w:sz w:val="20"/>
                <w:szCs w:val="20"/>
              </w:rPr>
            </w:pPr>
            <w:r w:rsidRPr="00C536D0">
              <w:rPr>
                <w:rFonts w:asciiTheme="minorHAnsi" w:hAnsiTheme="minorHAnsi" w:cstheme="minorHAnsi"/>
                <w:color w:val="000000"/>
                <w:sz w:val="20"/>
                <w:szCs w:val="20"/>
              </w:rPr>
              <w:t xml:space="preserve"> </w:t>
            </w:r>
            <w:r w:rsidR="009B4B53">
              <w:rPr>
                <w:rFonts w:asciiTheme="minorHAnsi" w:hAnsiTheme="minorHAnsi" w:cstheme="minorHAnsi"/>
                <w:color w:val="000000"/>
                <w:sz w:val="20"/>
                <w:szCs w:val="20"/>
              </w:rPr>
              <w:t>8</w:t>
            </w:r>
            <w:r w:rsidR="00341A32" w:rsidRPr="00C536D0">
              <w:rPr>
                <w:rFonts w:asciiTheme="minorHAnsi" w:hAnsiTheme="minorHAnsi" w:cstheme="minorHAnsi"/>
                <w:color w:val="000000"/>
                <w:sz w:val="20"/>
                <w:szCs w:val="20"/>
              </w:rPr>
              <w:t xml:space="preserve">. </w:t>
            </w:r>
            <w:r w:rsidRPr="00C86C67">
              <w:rPr>
                <w:rFonts w:asciiTheme="minorHAnsi" w:hAnsiTheme="minorHAnsi" w:cstheme="minorHAnsi"/>
                <w:b/>
                <w:bCs w:val="0"/>
                <w:color w:val="000000"/>
                <w:sz w:val="20"/>
                <w:szCs w:val="20"/>
              </w:rPr>
              <w:t>Parish Council records and archives</w:t>
            </w:r>
          </w:p>
        </w:tc>
        <w:tc>
          <w:tcPr>
            <w:tcW w:w="1647" w:type="dxa"/>
          </w:tcPr>
          <w:p w14:paraId="44B9F843"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 xml:space="preserve">Loss of Parish Council records </w:t>
            </w:r>
          </w:p>
        </w:tc>
        <w:tc>
          <w:tcPr>
            <w:tcW w:w="1878" w:type="dxa"/>
          </w:tcPr>
          <w:p w14:paraId="44B9F844"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Fire, Flood, theft</w:t>
            </w:r>
          </w:p>
        </w:tc>
        <w:tc>
          <w:tcPr>
            <w:tcW w:w="3109" w:type="dxa"/>
          </w:tcPr>
          <w:p w14:paraId="44B9F845" w14:textId="77777777" w:rsidR="00C1465F" w:rsidRPr="00C536D0" w:rsidRDefault="00C1465F">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34" w:type="dxa"/>
          </w:tcPr>
          <w:p w14:paraId="44B9F846" w14:textId="77777777" w:rsidR="00C1465F" w:rsidRPr="00C536D0" w:rsidRDefault="00C536D0">
            <w:pPr>
              <w:spacing w:after="0"/>
              <w:ind w:left="31"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1</w:t>
            </w:r>
          </w:p>
        </w:tc>
        <w:tc>
          <w:tcPr>
            <w:tcW w:w="3995" w:type="dxa"/>
          </w:tcPr>
          <w:p w14:paraId="44B9F847" w14:textId="151AA4B0"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 xml:space="preserve">Lodge archived records with </w:t>
            </w:r>
            <w:r w:rsidR="006A265A">
              <w:rPr>
                <w:rFonts w:asciiTheme="minorHAnsi" w:hAnsiTheme="minorHAnsi" w:cstheme="minorHAnsi"/>
                <w:b w:val="0"/>
                <w:color w:val="000000"/>
                <w:sz w:val="20"/>
                <w:szCs w:val="20"/>
              </w:rPr>
              <w:t>Wilt</w:t>
            </w:r>
            <w:r w:rsidRPr="00C536D0">
              <w:rPr>
                <w:rFonts w:asciiTheme="minorHAnsi" w:hAnsiTheme="minorHAnsi" w:cstheme="minorHAnsi"/>
                <w:b w:val="0"/>
                <w:color w:val="000000"/>
                <w:sz w:val="20"/>
                <w:szCs w:val="20"/>
              </w:rPr>
              <w:t>shire County Council's Archives Office</w:t>
            </w:r>
            <w:r w:rsidR="00C536D0">
              <w:rPr>
                <w:rFonts w:asciiTheme="minorHAnsi" w:hAnsiTheme="minorHAnsi" w:cstheme="minorHAnsi"/>
                <w:b w:val="0"/>
                <w:color w:val="000000"/>
                <w:sz w:val="20"/>
                <w:szCs w:val="20"/>
              </w:rPr>
              <w:t>. Any risk to these records is unlikely.</w:t>
            </w:r>
            <w:r w:rsidR="006A265A">
              <w:rPr>
                <w:rFonts w:asciiTheme="minorHAnsi" w:hAnsiTheme="minorHAnsi" w:cstheme="minorHAnsi"/>
                <w:b w:val="0"/>
                <w:color w:val="000000"/>
                <w:sz w:val="20"/>
                <w:szCs w:val="20"/>
              </w:rPr>
              <w:t xml:space="preserve"> Ensure current </w:t>
            </w:r>
            <w:r w:rsidR="004839E0">
              <w:rPr>
                <w:rFonts w:asciiTheme="minorHAnsi" w:hAnsiTheme="minorHAnsi" w:cstheme="minorHAnsi"/>
                <w:b w:val="0"/>
                <w:color w:val="000000"/>
                <w:sz w:val="20"/>
                <w:szCs w:val="20"/>
              </w:rPr>
              <w:t>archives are GDPR safe in a locked cabinet at the Village Hall.</w:t>
            </w:r>
          </w:p>
        </w:tc>
      </w:tr>
      <w:tr w:rsidR="00476100" w:rsidRPr="00C536D0" w14:paraId="44B9F853" w14:textId="77777777" w:rsidTr="004A306F">
        <w:trPr>
          <w:cnfStyle w:val="000000100000" w:firstRow="0" w:lastRow="0" w:firstColumn="0" w:lastColumn="0" w:oddVBand="0" w:evenVBand="0" w:oddHBand="1" w:evenHBand="0" w:firstRowFirstColumn="0" w:firstRowLastColumn="0" w:lastRowFirstColumn="0" w:lastRowLastColumn="0"/>
          <w:trHeight w:val="1351"/>
        </w:trPr>
        <w:tc>
          <w:tcPr>
            <w:cnfStyle w:val="001000000000" w:firstRow="0" w:lastRow="0" w:firstColumn="1" w:lastColumn="0" w:oddVBand="0" w:evenVBand="0" w:oddHBand="0" w:evenHBand="0" w:firstRowFirstColumn="0" w:firstRowLastColumn="0" w:lastRowFirstColumn="0" w:lastRowLastColumn="0"/>
            <w:tcW w:w="1887" w:type="dxa"/>
          </w:tcPr>
          <w:p w14:paraId="44B9F849" w14:textId="77777777" w:rsidR="00C1465F" w:rsidRPr="00C536D0" w:rsidRDefault="009B4B53">
            <w:pPr>
              <w:spacing w:after="0"/>
              <w:ind w:left="0" w:firstLine="0"/>
              <w:rPr>
                <w:rFonts w:asciiTheme="minorHAnsi" w:hAnsiTheme="minorHAnsi" w:cstheme="minorHAnsi"/>
                <w:sz w:val="20"/>
                <w:szCs w:val="20"/>
              </w:rPr>
            </w:pPr>
            <w:r>
              <w:rPr>
                <w:rFonts w:asciiTheme="minorHAnsi" w:hAnsiTheme="minorHAnsi" w:cstheme="minorHAnsi"/>
                <w:color w:val="000000"/>
                <w:sz w:val="20"/>
                <w:szCs w:val="20"/>
              </w:rPr>
              <w:t>9</w:t>
            </w:r>
            <w:r w:rsidR="00341A32" w:rsidRPr="00C536D0">
              <w:rPr>
                <w:rFonts w:asciiTheme="minorHAnsi" w:hAnsiTheme="minorHAnsi" w:cstheme="minorHAnsi"/>
                <w:color w:val="000000"/>
                <w:sz w:val="20"/>
                <w:szCs w:val="20"/>
              </w:rPr>
              <w:t xml:space="preserve">. </w:t>
            </w:r>
            <w:r w:rsidR="008034B2" w:rsidRPr="00C86C67">
              <w:rPr>
                <w:rFonts w:asciiTheme="minorHAnsi" w:hAnsiTheme="minorHAnsi" w:cstheme="minorHAnsi"/>
                <w:b/>
                <w:bCs w:val="0"/>
                <w:color w:val="000000"/>
                <w:sz w:val="20"/>
                <w:szCs w:val="20"/>
              </w:rPr>
              <w:t xml:space="preserve">Electronic </w:t>
            </w:r>
            <w:r w:rsidR="00C1465F" w:rsidRPr="00C86C67">
              <w:rPr>
                <w:rFonts w:asciiTheme="minorHAnsi" w:hAnsiTheme="minorHAnsi" w:cstheme="minorHAnsi"/>
                <w:b/>
                <w:bCs w:val="0"/>
                <w:color w:val="000000"/>
                <w:sz w:val="20"/>
                <w:szCs w:val="20"/>
              </w:rPr>
              <w:t>Records</w:t>
            </w:r>
          </w:p>
        </w:tc>
        <w:tc>
          <w:tcPr>
            <w:tcW w:w="1647" w:type="dxa"/>
          </w:tcPr>
          <w:p w14:paraId="44B9F84A" w14:textId="77777777" w:rsidR="00C1465F" w:rsidRPr="00C536D0"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 xml:space="preserve">Loss of documents on </w:t>
            </w:r>
          </w:p>
          <w:p w14:paraId="44B9F84B" w14:textId="337DCAF4" w:rsidR="00C1465F" w:rsidRPr="00C536D0" w:rsidRDefault="003A740D">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b w:val="0"/>
                <w:color w:val="000000"/>
                <w:sz w:val="20"/>
                <w:szCs w:val="20"/>
              </w:rPr>
              <w:t>staff</w:t>
            </w:r>
            <w:r w:rsidR="00C1465F" w:rsidRPr="00C536D0">
              <w:rPr>
                <w:rFonts w:asciiTheme="minorHAnsi" w:hAnsiTheme="minorHAnsi" w:cstheme="minorHAnsi"/>
                <w:b w:val="0"/>
                <w:color w:val="000000"/>
                <w:sz w:val="20"/>
                <w:szCs w:val="20"/>
              </w:rPr>
              <w:t xml:space="preserve"> computer</w:t>
            </w:r>
            <w:r>
              <w:rPr>
                <w:rFonts w:asciiTheme="minorHAnsi" w:hAnsiTheme="minorHAnsi" w:cstheme="minorHAnsi"/>
                <w:b w:val="0"/>
                <w:color w:val="000000"/>
                <w:sz w:val="20"/>
                <w:szCs w:val="20"/>
              </w:rPr>
              <w:t>s</w:t>
            </w:r>
          </w:p>
        </w:tc>
        <w:tc>
          <w:tcPr>
            <w:tcW w:w="1878" w:type="dxa"/>
          </w:tcPr>
          <w:p w14:paraId="44B9F84C" w14:textId="77777777" w:rsidR="00C1465F" w:rsidRPr="00C536D0"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Computer crash, fire, theft, flood</w:t>
            </w:r>
          </w:p>
        </w:tc>
        <w:tc>
          <w:tcPr>
            <w:tcW w:w="3109" w:type="dxa"/>
          </w:tcPr>
          <w:p w14:paraId="44B9F84D" w14:textId="77777777" w:rsidR="00C1465F" w:rsidRPr="00C536D0"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Loss of records</w:t>
            </w:r>
          </w:p>
        </w:tc>
        <w:tc>
          <w:tcPr>
            <w:tcW w:w="1534" w:type="dxa"/>
          </w:tcPr>
          <w:p w14:paraId="44B9F84E" w14:textId="77777777" w:rsidR="00C1465F" w:rsidRPr="00C536D0" w:rsidRDefault="00C1465F">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2</w:t>
            </w:r>
          </w:p>
        </w:tc>
        <w:tc>
          <w:tcPr>
            <w:tcW w:w="3995" w:type="dxa"/>
          </w:tcPr>
          <w:p w14:paraId="44B9F84F" w14:textId="77777777" w:rsidR="00C84A72" w:rsidRPr="00C536D0" w:rsidRDefault="00C1465F" w:rsidP="00C84A72">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Back-up c</w:t>
            </w:r>
            <w:r w:rsidR="00A47A1E">
              <w:rPr>
                <w:rFonts w:asciiTheme="minorHAnsi" w:hAnsiTheme="minorHAnsi" w:cstheme="minorHAnsi"/>
                <w:b w:val="0"/>
                <w:color w:val="000000"/>
                <w:sz w:val="20"/>
                <w:szCs w:val="20"/>
              </w:rPr>
              <w:t>opies onto external hard drive.</w:t>
            </w:r>
          </w:p>
          <w:p w14:paraId="44B9F850" w14:textId="77777777" w:rsidR="00C84A72" w:rsidRPr="00C536D0" w:rsidRDefault="00C1465F" w:rsidP="00C84A72">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Minute</w:t>
            </w:r>
            <w:r w:rsidR="00C84A72" w:rsidRPr="00C536D0">
              <w:rPr>
                <w:rFonts w:asciiTheme="minorHAnsi" w:hAnsiTheme="minorHAnsi" w:cstheme="minorHAnsi"/>
                <w:b w:val="0"/>
                <w:color w:val="000000"/>
                <w:sz w:val="20"/>
                <w:szCs w:val="20"/>
              </w:rPr>
              <w:t>s kept as hard copies and copies emailed</w:t>
            </w:r>
            <w:r w:rsidRPr="00C536D0">
              <w:rPr>
                <w:rFonts w:asciiTheme="minorHAnsi" w:hAnsiTheme="minorHAnsi" w:cstheme="minorHAnsi"/>
                <w:b w:val="0"/>
                <w:color w:val="000000"/>
                <w:sz w:val="20"/>
                <w:szCs w:val="20"/>
              </w:rPr>
              <w:t xml:space="preserve"> to all councillors. </w:t>
            </w:r>
          </w:p>
          <w:p w14:paraId="44B9F851" w14:textId="77777777" w:rsidR="00C1465F" w:rsidRPr="00C536D0" w:rsidRDefault="00C1465F" w:rsidP="00C84A72">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Minutes &amp; policies held on parish council website</w:t>
            </w:r>
          </w:p>
          <w:p w14:paraId="1E4DE5F3" w14:textId="5FEE5A41" w:rsidR="00650E50" w:rsidRPr="00686618" w:rsidRDefault="00650E50" w:rsidP="00C84A72">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Secure passwords to be used on all electronic devices + websites</w:t>
            </w:r>
            <w:r w:rsidR="00A47A1E">
              <w:rPr>
                <w:rFonts w:asciiTheme="minorHAnsi" w:hAnsiTheme="minorHAnsi" w:cstheme="minorHAnsi"/>
                <w:b w:val="0"/>
                <w:color w:val="000000"/>
                <w:sz w:val="20"/>
                <w:szCs w:val="20"/>
              </w:rPr>
              <w:t xml:space="preserve"> only known by Clerk</w:t>
            </w:r>
            <w:r w:rsidR="00C77033">
              <w:rPr>
                <w:rFonts w:asciiTheme="minorHAnsi" w:hAnsiTheme="minorHAnsi" w:cstheme="minorHAnsi"/>
                <w:b w:val="0"/>
                <w:color w:val="000000"/>
                <w:sz w:val="20"/>
                <w:szCs w:val="20"/>
              </w:rPr>
              <w:t>/Assistant</w:t>
            </w:r>
            <w:r w:rsidR="00A47A1E">
              <w:rPr>
                <w:rFonts w:asciiTheme="minorHAnsi" w:hAnsiTheme="minorHAnsi" w:cstheme="minorHAnsi"/>
                <w:b w:val="0"/>
                <w:color w:val="000000"/>
                <w:sz w:val="20"/>
                <w:szCs w:val="20"/>
              </w:rPr>
              <w:t xml:space="preserve"> + Chairman</w:t>
            </w:r>
          </w:p>
          <w:p w14:paraId="719F9038" w14:textId="731804F5" w:rsidR="00982083" w:rsidRPr="00686618" w:rsidRDefault="00982083" w:rsidP="00C84A72">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686618">
              <w:rPr>
                <w:rFonts w:asciiTheme="minorHAnsi" w:hAnsiTheme="minorHAnsi" w:cstheme="minorHAnsi"/>
                <w:b w:val="0"/>
                <w:color w:val="000000"/>
                <w:sz w:val="20"/>
                <w:szCs w:val="20"/>
              </w:rPr>
              <w:t xml:space="preserve">Documents are to be uploaded </w:t>
            </w:r>
            <w:r w:rsidR="00C77033">
              <w:rPr>
                <w:rFonts w:asciiTheme="minorHAnsi" w:hAnsiTheme="minorHAnsi" w:cstheme="minorHAnsi"/>
                <w:b w:val="0"/>
                <w:color w:val="000000"/>
                <w:sz w:val="20"/>
                <w:szCs w:val="20"/>
              </w:rPr>
              <w:t xml:space="preserve">daily </w:t>
            </w:r>
            <w:r w:rsidRPr="00686618">
              <w:rPr>
                <w:rFonts w:asciiTheme="minorHAnsi" w:hAnsiTheme="minorHAnsi" w:cstheme="minorHAnsi"/>
                <w:b w:val="0"/>
                <w:color w:val="000000"/>
                <w:sz w:val="20"/>
                <w:szCs w:val="20"/>
              </w:rPr>
              <w:t>to cloud storage for back up.</w:t>
            </w:r>
          </w:p>
          <w:p w14:paraId="44B9F852" w14:textId="77777777" w:rsidR="00982083" w:rsidRPr="00C536D0" w:rsidRDefault="00982083" w:rsidP="00C84A72">
            <w:pPr>
              <w:spacing w:after="0" w:line="255"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341A32" w:rsidRPr="00C536D0" w14:paraId="44B9F85C" w14:textId="77777777" w:rsidTr="004A306F">
        <w:trPr>
          <w:trHeight w:val="996"/>
        </w:trPr>
        <w:tc>
          <w:tcPr>
            <w:cnfStyle w:val="001000000000" w:firstRow="0" w:lastRow="0" w:firstColumn="1" w:lastColumn="0" w:oddVBand="0" w:evenVBand="0" w:oddHBand="0" w:evenHBand="0" w:firstRowFirstColumn="0" w:firstRowLastColumn="0" w:lastRowFirstColumn="0" w:lastRowLastColumn="0"/>
            <w:tcW w:w="1887" w:type="dxa"/>
          </w:tcPr>
          <w:p w14:paraId="44B9F854" w14:textId="77777777" w:rsidR="00C1465F" w:rsidRPr="00C86C67" w:rsidRDefault="009B4B53">
            <w:pPr>
              <w:spacing w:after="0"/>
              <w:ind w:left="0" w:firstLine="0"/>
              <w:rPr>
                <w:rFonts w:asciiTheme="minorHAnsi" w:hAnsiTheme="minorHAnsi" w:cstheme="minorHAnsi"/>
                <w:b/>
                <w:bCs w:val="0"/>
                <w:sz w:val="20"/>
                <w:szCs w:val="20"/>
              </w:rPr>
            </w:pPr>
            <w:r>
              <w:rPr>
                <w:rFonts w:asciiTheme="minorHAnsi" w:hAnsiTheme="minorHAnsi" w:cstheme="minorHAnsi"/>
                <w:color w:val="000000"/>
                <w:sz w:val="20"/>
                <w:szCs w:val="20"/>
              </w:rPr>
              <w:t>10</w:t>
            </w:r>
            <w:r w:rsidR="00341A32" w:rsidRPr="00C536D0">
              <w:rPr>
                <w:rFonts w:asciiTheme="minorHAnsi" w:hAnsiTheme="minorHAnsi" w:cstheme="minorHAnsi"/>
                <w:color w:val="000000"/>
                <w:sz w:val="20"/>
                <w:szCs w:val="20"/>
              </w:rPr>
              <w:t xml:space="preserve">. </w:t>
            </w:r>
            <w:r w:rsidR="00C1465F" w:rsidRPr="00C86C67">
              <w:rPr>
                <w:rFonts w:asciiTheme="minorHAnsi" w:hAnsiTheme="minorHAnsi" w:cstheme="minorHAnsi"/>
                <w:b/>
                <w:bCs w:val="0"/>
                <w:color w:val="000000"/>
                <w:sz w:val="20"/>
                <w:szCs w:val="20"/>
              </w:rPr>
              <w:t xml:space="preserve">Clerk to the </w:t>
            </w:r>
          </w:p>
          <w:p w14:paraId="44B9F855" w14:textId="77777777" w:rsidR="00C1465F" w:rsidRPr="00C536D0" w:rsidRDefault="00C1465F">
            <w:pPr>
              <w:spacing w:after="0"/>
              <w:ind w:left="0" w:firstLine="0"/>
              <w:rPr>
                <w:rFonts w:asciiTheme="minorHAnsi" w:hAnsiTheme="minorHAnsi" w:cstheme="minorHAnsi"/>
                <w:sz w:val="20"/>
                <w:szCs w:val="20"/>
              </w:rPr>
            </w:pPr>
            <w:r w:rsidRPr="00C86C67">
              <w:rPr>
                <w:rFonts w:asciiTheme="minorHAnsi" w:hAnsiTheme="minorHAnsi" w:cstheme="minorHAnsi"/>
                <w:b/>
                <w:bCs w:val="0"/>
                <w:color w:val="000000"/>
                <w:sz w:val="20"/>
                <w:szCs w:val="20"/>
              </w:rPr>
              <w:t>Parish Council</w:t>
            </w:r>
          </w:p>
        </w:tc>
        <w:tc>
          <w:tcPr>
            <w:tcW w:w="1647" w:type="dxa"/>
          </w:tcPr>
          <w:p w14:paraId="44B9F856"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Unavailability</w:t>
            </w:r>
          </w:p>
        </w:tc>
        <w:tc>
          <w:tcPr>
            <w:tcW w:w="1878" w:type="dxa"/>
          </w:tcPr>
          <w:p w14:paraId="44B9F857"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Resignation, illness</w:t>
            </w:r>
          </w:p>
        </w:tc>
        <w:tc>
          <w:tcPr>
            <w:tcW w:w="3109" w:type="dxa"/>
          </w:tcPr>
          <w:p w14:paraId="44B9F858"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Work to of the Parish Council cannot be carried out</w:t>
            </w:r>
          </w:p>
        </w:tc>
        <w:tc>
          <w:tcPr>
            <w:tcW w:w="1534" w:type="dxa"/>
          </w:tcPr>
          <w:p w14:paraId="44B9F859" w14:textId="77777777" w:rsidR="00C1465F" w:rsidRPr="00C536D0" w:rsidRDefault="00C1465F">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2</w:t>
            </w:r>
          </w:p>
        </w:tc>
        <w:tc>
          <w:tcPr>
            <w:tcW w:w="3995" w:type="dxa"/>
          </w:tcPr>
          <w:p w14:paraId="44B9F85A" w14:textId="6BA739D8" w:rsidR="00C1465F" w:rsidRPr="00C536D0" w:rsidRDefault="00F63934">
            <w:pPr>
              <w:spacing w:after="0"/>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b w:val="0"/>
                <w:color w:val="000000"/>
                <w:sz w:val="20"/>
                <w:szCs w:val="20"/>
              </w:rPr>
              <w:t xml:space="preserve">Laptop to be retrieved from clerk.  </w:t>
            </w:r>
            <w:r w:rsidR="00C1465F" w:rsidRPr="00C536D0">
              <w:rPr>
                <w:rFonts w:asciiTheme="minorHAnsi" w:hAnsiTheme="minorHAnsi" w:cstheme="minorHAnsi"/>
                <w:b w:val="0"/>
                <w:color w:val="000000"/>
                <w:sz w:val="20"/>
                <w:szCs w:val="20"/>
              </w:rPr>
              <w:t xml:space="preserve">Urgent work carried out by the </w:t>
            </w:r>
            <w:r w:rsidR="001D373A">
              <w:rPr>
                <w:rFonts w:asciiTheme="minorHAnsi" w:hAnsiTheme="minorHAnsi" w:cstheme="minorHAnsi"/>
                <w:b w:val="0"/>
                <w:color w:val="000000"/>
                <w:sz w:val="20"/>
                <w:szCs w:val="20"/>
              </w:rPr>
              <w:t>Assistant Clerk,</w:t>
            </w:r>
          </w:p>
          <w:p w14:paraId="44B9F85B" w14:textId="30E24499" w:rsidR="00C1465F" w:rsidRPr="00C536D0" w:rsidRDefault="00C1465F">
            <w:pPr>
              <w:spacing w:after="0"/>
              <w:ind w:left="0" w:right="3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lastRenderedPageBreak/>
              <w:t xml:space="preserve">Chairman and other Councillors. Contact </w:t>
            </w:r>
            <w:r w:rsidR="001D373A">
              <w:rPr>
                <w:rFonts w:asciiTheme="minorHAnsi" w:hAnsiTheme="minorHAnsi" w:cstheme="minorHAnsi"/>
                <w:b w:val="0"/>
                <w:color w:val="000000"/>
                <w:sz w:val="20"/>
                <w:szCs w:val="20"/>
              </w:rPr>
              <w:t>WALC</w:t>
            </w:r>
            <w:r w:rsidRPr="00C536D0">
              <w:rPr>
                <w:rFonts w:asciiTheme="minorHAnsi" w:hAnsiTheme="minorHAnsi" w:cstheme="minorHAnsi"/>
                <w:b w:val="0"/>
                <w:color w:val="000000"/>
                <w:sz w:val="20"/>
                <w:szCs w:val="20"/>
              </w:rPr>
              <w:t xml:space="preserve"> about availability of temporary cover</w:t>
            </w:r>
            <w:r w:rsidR="0075487C">
              <w:rPr>
                <w:rFonts w:asciiTheme="minorHAnsi" w:hAnsiTheme="minorHAnsi" w:cstheme="minorHAnsi"/>
                <w:b w:val="0"/>
                <w:color w:val="000000"/>
                <w:sz w:val="20"/>
                <w:szCs w:val="20"/>
              </w:rPr>
              <w:t xml:space="preserve"> or contact local Clerks</w:t>
            </w:r>
          </w:p>
        </w:tc>
      </w:tr>
      <w:tr w:rsidR="00066564" w:rsidRPr="00C536D0" w14:paraId="08658E02" w14:textId="77777777" w:rsidTr="00DA4C7D">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887" w:type="dxa"/>
          </w:tcPr>
          <w:p w14:paraId="7A09990C" w14:textId="77777777" w:rsidR="00066564" w:rsidRPr="00EA6C5C" w:rsidRDefault="00066564" w:rsidP="00DA4C7D">
            <w:pPr>
              <w:spacing w:after="0"/>
              <w:ind w:left="0" w:firstLine="0"/>
              <w:rPr>
                <w:rFonts w:asciiTheme="minorHAnsi" w:hAnsiTheme="minorHAnsi" w:cstheme="minorHAnsi"/>
                <w:b/>
                <w:bCs w:val="0"/>
                <w:color w:val="0070C0"/>
                <w:sz w:val="20"/>
                <w:szCs w:val="20"/>
              </w:rPr>
            </w:pPr>
            <w:bookmarkStart w:id="2" w:name="_Hlk207610605"/>
            <w:r w:rsidRPr="00EA6C5C">
              <w:rPr>
                <w:rFonts w:asciiTheme="minorHAnsi" w:hAnsiTheme="minorHAnsi" w:cstheme="minorHAnsi"/>
                <w:b/>
                <w:bCs w:val="0"/>
                <w:color w:val="0070C0"/>
                <w:sz w:val="20"/>
                <w:szCs w:val="20"/>
              </w:rPr>
              <w:lastRenderedPageBreak/>
              <w:t xml:space="preserve">   Activity</w:t>
            </w:r>
          </w:p>
        </w:tc>
        <w:tc>
          <w:tcPr>
            <w:tcW w:w="1647" w:type="dxa"/>
          </w:tcPr>
          <w:p w14:paraId="5D414BAE" w14:textId="77777777" w:rsidR="00066564" w:rsidRPr="00AC6FB5" w:rsidRDefault="00066564" w:rsidP="00DA4C7D">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sidRPr="00AC6FB5">
              <w:rPr>
                <w:rFonts w:asciiTheme="minorHAnsi" w:hAnsiTheme="minorHAnsi" w:cstheme="minorHAnsi"/>
                <w:color w:val="0070C0"/>
                <w:sz w:val="20"/>
                <w:szCs w:val="20"/>
              </w:rPr>
              <w:t>Risk</w:t>
            </w:r>
          </w:p>
        </w:tc>
        <w:tc>
          <w:tcPr>
            <w:tcW w:w="1878" w:type="dxa"/>
          </w:tcPr>
          <w:p w14:paraId="2D0148D3" w14:textId="77777777" w:rsidR="00066564" w:rsidRPr="00AC6FB5" w:rsidRDefault="00066564" w:rsidP="00DA4C7D">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sidRPr="00AC6FB5">
              <w:rPr>
                <w:rFonts w:asciiTheme="minorHAnsi" w:hAnsiTheme="minorHAnsi" w:cstheme="minorHAnsi"/>
                <w:color w:val="0070C0"/>
                <w:sz w:val="20"/>
                <w:szCs w:val="20"/>
              </w:rPr>
              <w:t>Cause</w:t>
            </w:r>
          </w:p>
        </w:tc>
        <w:tc>
          <w:tcPr>
            <w:tcW w:w="3109" w:type="dxa"/>
          </w:tcPr>
          <w:p w14:paraId="25538EBC" w14:textId="77777777" w:rsidR="00066564" w:rsidRPr="00AC6FB5" w:rsidRDefault="00066564" w:rsidP="00DA4C7D">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sidRPr="00AC6FB5">
              <w:rPr>
                <w:rFonts w:asciiTheme="minorHAnsi" w:hAnsiTheme="minorHAnsi" w:cstheme="minorHAnsi"/>
                <w:color w:val="0070C0"/>
                <w:sz w:val="20"/>
                <w:szCs w:val="20"/>
              </w:rPr>
              <w:t>Effect</w:t>
            </w:r>
          </w:p>
        </w:tc>
        <w:tc>
          <w:tcPr>
            <w:tcW w:w="1534" w:type="dxa"/>
          </w:tcPr>
          <w:p w14:paraId="11979219" w14:textId="77777777" w:rsidR="00066564" w:rsidRPr="00AC6FB5" w:rsidRDefault="00066564" w:rsidP="00DA4C7D">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sidRPr="00AC6FB5">
              <w:rPr>
                <w:rFonts w:asciiTheme="minorHAnsi" w:hAnsiTheme="minorHAnsi" w:cstheme="minorHAnsi"/>
                <w:color w:val="0070C0"/>
                <w:sz w:val="20"/>
                <w:szCs w:val="20"/>
              </w:rPr>
              <w:t>Likelihood</w:t>
            </w:r>
          </w:p>
        </w:tc>
        <w:tc>
          <w:tcPr>
            <w:tcW w:w="3995" w:type="dxa"/>
          </w:tcPr>
          <w:p w14:paraId="7ECC8DB6" w14:textId="77777777" w:rsidR="00066564" w:rsidRPr="00AC6FB5" w:rsidRDefault="00066564" w:rsidP="00DA4C7D">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z w:val="20"/>
                <w:szCs w:val="20"/>
              </w:rPr>
            </w:pPr>
            <w:r w:rsidRPr="00AC6FB5">
              <w:rPr>
                <w:rFonts w:asciiTheme="minorHAnsi" w:hAnsiTheme="minorHAnsi" w:cstheme="minorHAnsi"/>
                <w:color w:val="0070C0"/>
                <w:sz w:val="20"/>
                <w:szCs w:val="20"/>
              </w:rPr>
              <w:t>Actions</w:t>
            </w:r>
          </w:p>
        </w:tc>
      </w:tr>
      <w:bookmarkEnd w:id="2"/>
      <w:tr w:rsidR="00341A32" w:rsidRPr="00C536D0" w14:paraId="44B9F863" w14:textId="77777777" w:rsidTr="004A306F">
        <w:trPr>
          <w:trHeight w:val="821"/>
        </w:trPr>
        <w:tc>
          <w:tcPr>
            <w:cnfStyle w:val="001000000000" w:firstRow="0" w:lastRow="0" w:firstColumn="1" w:lastColumn="0" w:oddVBand="0" w:evenVBand="0" w:oddHBand="0" w:evenHBand="0" w:firstRowFirstColumn="0" w:firstRowLastColumn="0" w:lastRowFirstColumn="0" w:lastRowLastColumn="0"/>
            <w:tcW w:w="1887" w:type="dxa"/>
          </w:tcPr>
          <w:p w14:paraId="44B9F85D" w14:textId="77777777" w:rsidR="00C1465F" w:rsidRPr="00C536D0" w:rsidRDefault="00C1465F">
            <w:pPr>
              <w:spacing w:after="0"/>
              <w:ind w:left="0" w:firstLine="0"/>
              <w:rPr>
                <w:rFonts w:asciiTheme="minorHAnsi" w:hAnsiTheme="minorHAnsi" w:cstheme="minorHAnsi"/>
                <w:sz w:val="20"/>
                <w:szCs w:val="20"/>
              </w:rPr>
            </w:pPr>
            <w:r w:rsidRPr="00C536D0">
              <w:rPr>
                <w:rFonts w:asciiTheme="minorHAnsi" w:hAnsiTheme="minorHAnsi" w:cstheme="minorHAnsi"/>
                <w:color w:val="000000"/>
                <w:sz w:val="20"/>
                <w:szCs w:val="20"/>
              </w:rPr>
              <w:t xml:space="preserve"> </w:t>
            </w:r>
            <w:r w:rsidR="009B4B53">
              <w:rPr>
                <w:rFonts w:asciiTheme="minorHAnsi" w:hAnsiTheme="minorHAnsi" w:cstheme="minorHAnsi"/>
                <w:color w:val="000000"/>
                <w:sz w:val="20"/>
                <w:szCs w:val="20"/>
              </w:rPr>
              <w:t>11</w:t>
            </w:r>
            <w:r w:rsidR="00341A32" w:rsidRPr="00C536D0">
              <w:rPr>
                <w:rFonts w:asciiTheme="minorHAnsi" w:hAnsiTheme="minorHAnsi" w:cstheme="minorHAnsi"/>
                <w:color w:val="000000"/>
                <w:sz w:val="20"/>
                <w:szCs w:val="20"/>
              </w:rPr>
              <w:t>.</w:t>
            </w:r>
            <w:r w:rsidRPr="00C86C67">
              <w:rPr>
                <w:rFonts w:asciiTheme="minorHAnsi" w:hAnsiTheme="minorHAnsi" w:cstheme="minorHAnsi"/>
                <w:b/>
                <w:bCs w:val="0"/>
                <w:color w:val="000000"/>
                <w:sz w:val="20"/>
                <w:szCs w:val="20"/>
              </w:rPr>
              <w:t>PC Meetings</w:t>
            </w:r>
          </w:p>
        </w:tc>
        <w:tc>
          <w:tcPr>
            <w:tcW w:w="1647" w:type="dxa"/>
          </w:tcPr>
          <w:p w14:paraId="44B9F85E"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Accommodation unavailable for meetings</w:t>
            </w:r>
          </w:p>
        </w:tc>
        <w:tc>
          <w:tcPr>
            <w:tcW w:w="1878" w:type="dxa"/>
          </w:tcPr>
          <w:p w14:paraId="44B9F85F"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Damage to</w:t>
            </w:r>
            <w:r w:rsidR="00AC6FB5">
              <w:rPr>
                <w:rFonts w:asciiTheme="minorHAnsi" w:hAnsiTheme="minorHAnsi" w:cstheme="minorHAnsi"/>
                <w:b w:val="0"/>
                <w:color w:val="000000"/>
                <w:sz w:val="20"/>
                <w:szCs w:val="20"/>
              </w:rPr>
              <w:t xml:space="preserve"> Meeting room or</w:t>
            </w:r>
            <w:r w:rsidRPr="00C536D0">
              <w:rPr>
                <w:rFonts w:asciiTheme="minorHAnsi" w:hAnsiTheme="minorHAnsi" w:cstheme="minorHAnsi"/>
                <w:b w:val="0"/>
                <w:color w:val="000000"/>
                <w:sz w:val="20"/>
                <w:szCs w:val="20"/>
              </w:rPr>
              <w:t xml:space="preserve"> Village Hall</w:t>
            </w:r>
            <w:r w:rsidR="00C84A72" w:rsidRPr="00C536D0">
              <w:rPr>
                <w:rFonts w:asciiTheme="minorHAnsi" w:hAnsiTheme="minorHAnsi" w:cstheme="minorHAnsi"/>
                <w:b w:val="0"/>
                <w:color w:val="000000"/>
                <w:sz w:val="20"/>
                <w:szCs w:val="20"/>
              </w:rPr>
              <w:t>. VH already booked</w:t>
            </w:r>
          </w:p>
        </w:tc>
        <w:tc>
          <w:tcPr>
            <w:tcW w:w="3109" w:type="dxa"/>
          </w:tcPr>
          <w:p w14:paraId="44B9F860" w14:textId="77777777" w:rsidR="00C1465F" w:rsidRPr="00C536D0" w:rsidRDefault="00C1465F">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Meeting room unavailable</w:t>
            </w:r>
          </w:p>
        </w:tc>
        <w:tc>
          <w:tcPr>
            <w:tcW w:w="1534" w:type="dxa"/>
          </w:tcPr>
          <w:p w14:paraId="44B9F861" w14:textId="77777777" w:rsidR="00C1465F" w:rsidRPr="00C536D0" w:rsidRDefault="00C1465F">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1</w:t>
            </w:r>
          </w:p>
        </w:tc>
        <w:tc>
          <w:tcPr>
            <w:tcW w:w="3995" w:type="dxa"/>
          </w:tcPr>
          <w:p w14:paraId="44B9F862" w14:textId="62592BCF" w:rsidR="00C1465F" w:rsidRPr="00C536D0" w:rsidRDefault="00C1465F">
            <w:pPr>
              <w:spacing w:after="0"/>
              <w:ind w:left="0" w:right="19"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Use nearby village hall or similar amenity</w:t>
            </w:r>
            <w:r w:rsidR="007A08FE">
              <w:rPr>
                <w:rFonts w:asciiTheme="minorHAnsi" w:hAnsiTheme="minorHAnsi" w:cstheme="minorHAnsi"/>
                <w:b w:val="0"/>
                <w:color w:val="000000"/>
                <w:sz w:val="20"/>
                <w:szCs w:val="20"/>
              </w:rPr>
              <w:t xml:space="preserve"> such as office building.  It is noted the use of Public Houses are restricted.</w:t>
            </w:r>
          </w:p>
        </w:tc>
      </w:tr>
      <w:tr w:rsidR="00341A32" w:rsidRPr="00C536D0" w14:paraId="44B9F878" w14:textId="77777777" w:rsidTr="004A306F">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887" w:type="dxa"/>
          </w:tcPr>
          <w:p w14:paraId="44B9F86B" w14:textId="77777777" w:rsidR="00C1465F" w:rsidRDefault="00C1465F">
            <w:pPr>
              <w:spacing w:after="0"/>
              <w:ind w:left="0" w:firstLine="0"/>
              <w:rPr>
                <w:rFonts w:asciiTheme="minorHAnsi" w:hAnsiTheme="minorHAnsi" w:cstheme="minorHAnsi"/>
                <w:color w:val="000000"/>
                <w:sz w:val="20"/>
                <w:szCs w:val="20"/>
              </w:rPr>
            </w:pPr>
            <w:r w:rsidRPr="00C536D0">
              <w:rPr>
                <w:rFonts w:asciiTheme="minorHAnsi" w:hAnsiTheme="minorHAnsi" w:cstheme="minorHAnsi"/>
                <w:color w:val="000000"/>
                <w:sz w:val="20"/>
                <w:szCs w:val="20"/>
              </w:rPr>
              <w:t xml:space="preserve"> </w:t>
            </w:r>
            <w:r w:rsidR="009B4B53">
              <w:rPr>
                <w:rFonts w:asciiTheme="minorHAnsi" w:hAnsiTheme="minorHAnsi" w:cstheme="minorHAnsi"/>
                <w:color w:val="000000"/>
                <w:sz w:val="20"/>
                <w:szCs w:val="20"/>
              </w:rPr>
              <w:t>12</w:t>
            </w:r>
            <w:r w:rsidR="00341A32" w:rsidRPr="00C536D0">
              <w:rPr>
                <w:rFonts w:asciiTheme="minorHAnsi" w:hAnsiTheme="minorHAnsi" w:cstheme="minorHAnsi"/>
                <w:color w:val="000000"/>
                <w:sz w:val="20"/>
                <w:szCs w:val="20"/>
              </w:rPr>
              <w:t xml:space="preserve">. </w:t>
            </w:r>
            <w:r w:rsidRPr="00C86C67">
              <w:rPr>
                <w:rFonts w:asciiTheme="minorHAnsi" w:hAnsiTheme="minorHAnsi" w:cstheme="minorHAnsi"/>
                <w:b/>
                <w:bCs w:val="0"/>
                <w:color w:val="000000"/>
                <w:sz w:val="20"/>
                <w:szCs w:val="20"/>
              </w:rPr>
              <w:t>Membership of the Parish Council</w:t>
            </w:r>
          </w:p>
          <w:p w14:paraId="44B9F86C" w14:textId="77777777" w:rsidR="008C690D" w:rsidRDefault="008C690D">
            <w:pPr>
              <w:spacing w:after="0"/>
              <w:ind w:left="0" w:firstLine="0"/>
              <w:rPr>
                <w:rFonts w:asciiTheme="minorHAnsi" w:hAnsiTheme="minorHAnsi" w:cstheme="minorHAnsi"/>
                <w:color w:val="000000"/>
                <w:sz w:val="20"/>
                <w:szCs w:val="20"/>
              </w:rPr>
            </w:pPr>
          </w:p>
          <w:p w14:paraId="44B9F86D" w14:textId="77777777" w:rsidR="008C690D" w:rsidRDefault="008C690D">
            <w:pPr>
              <w:spacing w:after="0"/>
              <w:ind w:left="0" w:firstLine="0"/>
              <w:rPr>
                <w:rFonts w:asciiTheme="minorHAnsi" w:hAnsiTheme="minorHAnsi" w:cstheme="minorHAnsi"/>
                <w:color w:val="000000"/>
                <w:sz w:val="20"/>
                <w:szCs w:val="20"/>
              </w:rPr>
            </w:pPr>
          </w:p>
          <w:p w14:paraId="44B9F86E" w14:textId="77777777" w:rsidR="008C690D" w:rsidRDefault="008C690D">
            <w:pPr>
              <w:spacing w:after="0"/>
              <w:ind w:left="0" w:firstLine="0"/>
              <w:rPr>
                <w:rFonts w:asciiTheme="minorHAnsi" w:hAnsiTheme="minorHAnsi" w:cstheme="minorHAnsi"/>
                <w:color w:val="000000"/>
                <w:sz w:val="20"/>
                <w:szCs w:val="20"/>
              </w:rPr>
            </w:pPr>
          </w:p>
          <w:p w14:paraId="44B9F86F" w14:textId="77777777" w:rsidR="008C690D" w:rsidRDefault="008C690D">
            <w:pPr>
              <w:spacing w:after="0"/>
              <w:ind w:left="0" w:firstLine="0"/>
              <w:rPr>
                <w:rFonts w:asciiTheme="minorHAnsi" w:hAnsiTheme="minorHAnsi" w:cstheme="minorHAnsi"/>
                <w:color w:val="000000"/>
                <w:sz w:val="20"/>
                <w:szCs w:val="20"/>
              </w:rPr>
            </w:pPr>
          </w:p>
          <w:p w14:paraId="44B9F870" w14:textId="77777777" w:rsidR="008C690D" w:rsidRPr="00C536D0" w:rsidRDefault="008C690D">
            <w:pPr>
              <w:spacing w:after="0"/>
              <w:ind w:left="0" w:firstLine="0"/>
              <w:rPr>
                <w:rFonts w:asciiTheme="minorHAnsi" w:hAnsiTheme="minorHAnsi" w:cstheme="minorHAnsi"/>
                <w:sz w:val="20"/>
                <w:szCs w:val="20"/>
              </w:rPr>
            </w:pPr>
          </w:p>
        </w:tc>
        <w:tc>
          <w:tcPr>
            <w:tcW w:w="1647" w:type="dxa"/>
          </w:tcPr>
          <w:p w14:paraId="44B9F871" w14:textId="77777777" w:rsidR="00C1465F" w:rsidRPr="00C536D0"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Vacancies on council</w:t>
            </w:r>
          </w:p>
        </w:tc>
        <w:tc>
          <w:tcPr>
            <w:tcW w:w="1878" w:type="dxa"/>
          </w:tcPr>
          <w:p w14:paraId="44B9F872" w14:textId="77777777" w:rsidR="00C1465F" w:rsidRPr="00C536D0"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 xml:space="preserve">Resignation, </w:t>
            </w:r>
          </w:p>
          <w:p w14:paraId="44B9F873" w14:textId="77777777" w:rsidR="00C1465F" w:rsidRPr="00C536D0" w:rsidRDefault="00C1465F">
            <w:pPr>
              <w:spacing w:after="0"/>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 xml:space="preserve">retirement, insufficient </w:t>
            </w:r>
          </w:p>
          <w:p w14:paraId="44B9F874" w14:textId="77777777" w:rsidR="00C1465F" w:rsidRPr="00C536D0"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nominations at elections</w:t>
            </w:r>
          </w:p>
        </w:tc>
        <w:tc>
          <w:tcPr>
            <w:tcW w:w="3109" w:type="dxa"/>
          </w:tcPr>
          <w:p w14:paraId="44B9F875" w14:textId="77777777" w:rsidR="00C1465F" w:rsidRPr="00C536D0"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Meetings cannot be held due to not being quorate</w:t>
            </w:r>
          </w:p>
        </w:tc>
        <w:tc>
          <w:tcPr>
            <w:tcW w:w="1534" w:type="dxa"/>
          </w:tcPr>
          <w:p w14:paraId="44B9F876" w14:textId="77777777" w:rsidR="00C1465F" w:rsidRPr="00C536D0" w:rsidRDefault="00C1465F">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536D0">
              <w:rPr>
                <w:rFonts w:asciiTheme="minorHAnsi" w:hAnsiTheme="minorHAnsi" w:cstheme="minorHAnsi"/>
                <w:b w:val="0"/>
                <w:color w:val="000000"/>
                <w:sz w:val="20"/>
                <w:szCs w:val="20"/>
              </w:rPr>
              <w:t>2</w:t>
            </w:r>
          </w:p>
        </w:tc>
        <w:tc>
          <w:tcPr>
            <w:tcW w:w="3995" w:type="dxa"/>
          </w:tcPr>
          <w:p w14:paraId="30FA4A7F" w14:textId="77777777" w:rsidR="00C1465F" w:rsidRPr="00686618"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536D0">
              <w:rPr>
                <w:rFonts w:asciiTheme="minorHAnsi" w:hAnsiTheme="minorHAnsi" w:cstheme="minorHAnsi"/>
                <w:b w:val="0"/>
                <w:color w:val="000000"/>
                <w:sz w:val="20"/>
                <w:szCs w:val="20"/>
              </w:rPr>
              <w:t xml:space="preserve">Identify on </w:t>
            </w:r>
            <w:r w:rsidR="000F7397" w:rsidRPr="00C536D0">
              <w:rPr>
                <w:rFonts w:asciiTheme="minorHAnsi" w:hAnsiTheme="minorHAnsi" w:cstheme="minorHAnsi"/>
                <w:b w:val="0"/>
                <w:color w:val="000000"/>
                <w:sz w:val="20"/>
                <w:szCs w:val="20"/>
              </w:rPr>
              <w:t>unofficial basis local residents</w:t>
            </w:r>
            <w:r w:rsidRPr="00C536D0">
              <w:rPr>
                <w:rFonts w:asciiTheme="minorHAnsi" w:hAnsiTheme="minorHAnsi" w:cstheme="minorHAnsi"/>
                <w:b w:val="0"/>
                <w:color w:val="000000"/>
                <w:sz w:val="20"/>
                <w:szCs w:val="20"/>
              </w:rPr>
              <w:t xml:space="preserve"> who might be interested in becoming councillors.</w:t>
            </w:r>
          </w:p>
          <w:p w14:paraId="22EBCFA9" w14:textId="7F459EAA" w:rsidR="00982083" w:rsidRPr="00686618" w:rsidRDefault="00982083">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686618">
              <w:rPr>
                <w:rFonts w:asciiTheme="minorHAnsi" w:hAnsiTheme="minorHAnsi" w:cstheme="minorHAnsi"/>
                <w:b w:val="0"/>
                <w:color w:val="000000"/>
                <w:sz w:val="20"/>
                <w:szCs w:val="20"/>
              </w:rPr>
              <w:t>Advertise vacant seats.</w:t>
            </w:r>
          </w:p>
          <w:p w14:paraId="44B9F877" w14:textId="77777777" w:rsidR="00982083" w:rsidRPr="00C536D0" w:rsidRDefault="00982083">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341A32" w:rsidRPr="00C536D0" w14:paraId="44B9F880" w14:textId="77777777" w:rsidTr="004A306F">
        <w:trPr>
          <w:trHeight w:val="274"/>
        </w:trPr>
        <w:tc>
          <w:tcPr>
            <w:cnfStyle w:val="001000000000" w:firstRow="0" w:lastRow="0" w:firstColumn="1" w:lastColumn="0" w:oddVBand="0" w:evenVBand="0" w:oddHBand="0" w:evenHBand="0" w:firstRowFirstColumn="0" w:firstRowLastColumn="0" w:lastRowFirstColumn="0" w:lastRowLastColumn="0"/>
            <w:tcW w:w="1887" w:type="dxa"/>
          </w:tcPr>
          <w:p w14:paraId="44B9F879" w14:textId="77777777" w:rsidR="00C1465F" w:rsidRPr="00C86C67" w:rsidRDefault="009B4B53">
            <w:pPr>
              <w:spacing w:after="160"/>
              <w:ind w:left="0" w:firstLine="0"/>
              <w:rPr>
                <w:rFonts w:asciiTheme="minorHAnsi" w:hAnsiTheme="minorHAnsi" w:cstheme="minorHAnsi"/>
                <w:b/>
                <w:bCs w:val="0"/>
                <w:color w:val="auto"/>
                <w:sz w:val="20"/>
                <w:szCs w:val="20"/>
              </w:rPr>
            </w:pPr>
            <w:r w:rsidRPr="00C86C67">
              <w:rPr>
                <w:rFonts w:asciiTheme="minorHAnsi" w:hAnsiTheme="minorHAnsi" w:cstheme="minorHAnsi"/>
                <w:color w:val="auto"/>
                <w:sz w:val="20"/>
                <w:szCs w:val="20"/>
              </w:rPr>
              <w:t>13</w:t>
            </w:r>
            <w:r w:rsidR="00341A32" w:rsidRPr="00C86C67">
              <w:rPr>
                <w:rFonts w:asciiTheme="minorHAnsi" w:hAnsiTheme="minorHAnsi" w:cstheme="minorHAnsi"/>
                <w:b/>
                <w:bCs w:val="0"/>
                <w:color w:val="auto"/>
                <w:sz w:val="20"/>
                <w:szCs w:val="20"/>
              </w:rPr>
              <w:t xml:space="preserve">. </w:t>
            </w:r>
            <w:r w:rsidR="00476100" w:rsidRPr="00C86C67">
              <w:rPr>
                <w:rFonts w:asciiTheme="minorHAnsi" w:hAnsiTheme="minorHAnsi" w:cstheme="minorHAnsi"/>
                <w:b/>
                <w:bCs w:val="0"/>
                <w:color w:val="auto"/>
                <w:sz w:val="20"/>
                <w:szCs w:val="20"/>
              </w:rPr>
              <w:t xml:space="preserve">Members Interest </w:t>
            </w:r>
          </w:p>
        </w:tc>
        <w:tc>
          <w:tcPr>
            <w:tcW w:w="1647" w:type="dxa"/>
          </w:tcPr>
          <w:p w14:paraId="44B9F87A" w14:textId="77777777" w:rsidR="00C1465F" w:rsidRPr="00C536D0" w:rsidRDefault="00650E50">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 xml:space="preserve">Member has not disclosed a Declaration of Interest relating to </w:t>
            </w:r>
            <w:r w:rsidR="009B4B53">
              <w:rPr>
                <w:rFonts w:asciiTheme="minorHAnsi" w:hAnsiTheme="minorHAnsi" w:cstheme="minorHAnsi"/>
                <w:b w:val="0"/>
                <w:color w:val="auto"/>
                <w:sz w:val="20"/>
                <w:szCs w:val="20"/>
              </w:rPr>
              <w:t xml:space="preserve">an </w:t>
            </w:r>
            <w:r w:rsidRPr="00C536D0">
              <w:rPr>
                <w:rFonts w:asciiTheme="minorHAnsi" w:hAnsiTheme="minorHAnsi" w:cstheme="minorHAnsi"/>
                <w:b w:val="0"/>
                <w:color w:val="auto"/>
                <w:sz w:val="20"/>
                <w:szCs w:val="20"/>
              </w:rPr>
              <w:t>agenda</w:t>
            </w:r>
            <w:r w:rsidR="009B4B53">
              <w:rPr>
                <w:rFonts w:asciiTheme="minorHAnsi" w:hAnsiTheme="minorHAnsi" w:cstheme="minorHAnsi"/>
                <w:b w:val="0"/>
                <w:color w:val="auto"/>
                <w:sz w:val="20"/>
                <w:szCs w:val="20"/>
              </w:rPr>
              <w:t xml:space="preserve"> item</w:t>
            </w:r>
          </w:p>
        </w:tc>
        <w:tc>
          <w:tcPr>
            <w:tcW w:w="1878" w:type="dxa"/>
          </w:tcPr>
          <w:p w14:paraId="44B9F87B" w14:textId="77777777" w:rsidR="00C1465F" w:rsidRPr="00C536D0" w:rsidRDefault="00476100">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Conflict of Interest by Member</w:t>
            </w:r>
          </w:p>
        </w:tc>
        <w:tc>
          <w:tcPr>
            <w:tcW w:w="3109" w:type="dxa"/>
          </w:tcPr>
          <w:p w14:paraId="44B9F87C" w14:textId="77777777" w:rsidR="00C1465F" w:rsidRPr="00C536D0" w:rsidRDefault="00476100">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 xml:space="preserve">Resolutions cannot be met due to </w:t>
            </w:r>
            <w:r w:rsidR="000F7397" w:rsidRPr="00C536D0">
              <w:rPr>
                <w:rFonts w:asciiTheme="minorHAnsi" w:hAnsiTheme="minorHAnsi" w:cstheme="minorHAnsi"/>
                <w:b w:val="0"/>
                <w:color w:val="auto"/>
                <w:sz w:val="20"/>
                <w:szCs w:val="20"/>
              </w:rPr>
              <w:t>insufficient number of C</w:t>
            </w:r>
            <w:r w:rsidRPr="00C536D0">
              <w:rPr>
                <w:rFonts w:asciiTheme="minorHAnsi" w:hAnsiTheme="minorHAnsi" w:cstheme="minorHAnsi"/>
                <w:b w:val="0"/>
                <w:color w:val="auto"/>
                <w:sz w:val="20"/>
                <w:szCs w:val="20"/>
              </w:rPr>
              <w:t>llrs</w:t>
            </w:r>
          </w:p>
        </w:tc>
        <w:tc>
          <w:tcPr>
            <w:tcW w:w="1534" w:type="dxa"/>
          </w:tcPr>
          <w:p w14:paraId="44B9F87D" w14:textId="77777777" w:rsidR="00C1465F" w:rsidRPr="00C536D0" w:rsidRDefault="000F7397">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 xml:space="preserve">          </w:t>
            </w:r>
            <w:r w:rsidR="00C536D0" w:rsidRPr="00C536D0">
              <w:rPr>
                <w:rFonts w:asciiTheme="minorHAnsi" w:hAnsiTheme="minorHAnsi" w:cstheme="minorHAnsi"/>
                <w:b w:val="0"/>
                <w:color w:val="auto"/>
                <w:sz w:val="20"/>
                <w:szCs w:val="20"/>
              </w:rPr>
              <w:t xml:space="preserve">   </w:t>
            </w:r>
            <w:r w:rsidRPr="00C536D0">
              <w:rPr>
                <w:rFonts w:asciiTheme="minorHAnsi" w:hAnsiTheme="minorHAnsi" w:cstheme="minorHAnsi"/>
                <w:b w:val="0"/>
                <w:color w:val="auto"/>
                <w:sz w:val="20"/>
                <w:szCs w:val="20"/>
              </w:rPr>
              <w:t xml:space="preserve"> </w:t>
            </w:r>
            <w:r w:rsidR="00476100" w:rsidRPr="00C536D0">
              <w:rPr>
                <w:rFonts w:asciiTheme="minorHAnsi" w:hAnsiTheme="minorHAnsi" w:cstheme="minorHAnsi"/>
                <w:b w:val="0"/>
                <w:color w:val="auto"/>
                <w:sz w:val="20"/>
                <w:szCs w:val="20"/>
              </w:rPr>
              <w:t>2</w:t>
            </w:r>
          </w:p>
        </w:tc>
        <w:tc>
          <w:tcPr>
            <w:tcW w:w="3995" w:type="dxa"/>
          </w:tcPr>
          <w:p w14:paraId="052177D6" w14:textId="3B9F2096" w:rsidR="00982083" w:rsidRPr="00686618" w:rsidRDefault="00476100">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 xml:space="preserve">Standard agenda item for members to declare any personal or prejudicial interests they have + need to disclose of matters to be discussed. Clerk to keep log of any </w:t>
            </w:r>
            <w:proofErr w:type="spellStart"/>
            <w:r w:rsidRPr="00C536D0">
              <w:rPr>
                <w:rFonts w:asciiTheme="minorHAnsi" w:hAnsiTheme="minorHAnsi" w:cstheme="minorHAnsi"/>
                <w:b w:val="0"/>
                <w:color w:val="auto"/>
                <w:sz w:val="20"/>
                <w:szCs w:val="20"/>
              </w:rPr>
              <w:t>DoI’s</w:t>
            </w:r>
            <w:proofErr w:type="spellEnd"/>
            <w:r w:rsidRPr="00C536D0">
              <w:rPr>
                <w:rFonts w:asciiTheme="minorHAnsi" w:hAnsiTheme="minorHAnsi" w:cstheme="minorHAnsi"/>
                <w:b w:val="0"/>
                <w:color w:val="auto"/>
                <w:sz w:val="20"/>
                <w:szCs w:val="20"/>
              </w:rPr>
              <w:t>, agenda item + date</w:t>
            </w:r>
            <w:r w:rsidR="00982083">
              <w:rPr>
                <w:rFonts w:asciiTheme="minorHAnsi" w:hAnsiTheme="minorHAnsi" w:cstheme="minorHAnsi"/>
                <w:b w:val="0"/>
                <w:color w:val="auto"/>
                <w:sz w:val="20"/>
                <w:szCs w:val="20"/>
              </w:rPr>
              <w:t>.</w:t>
            </w:r>
          </w:p>
          <w:p w14:paraId="37AA51CC" w14:textId="40B2C74A" w:rsidR="00982083" w:rsidRPr="00686618" w:rsidRDefault="00982083">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686618">
              <w:rPr>
                <w:rFonts w:asciiTheme="minorHAnsi" w:hAnsiTheme="minorHAnsi" w:cstheme="minorHAnsi"/>
                <w:b w:val="0"/>
                <w:color w:val="auto"/>
                <w:sz w:val="20"/>
                <w:szCs w:val="20"/>
              </w:rPr>
              <w:t>Defer item to next agenda if not quorate.</w:t>
            </w:r>
          </w:p>
          <w:p w14:paraId="615302E7" w14:textId="77777777" w:rsidR="00982083" w:rsidRPr="00C536D0" w:rsidRDefault="00982083">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p>
          <w:p w14:paraId="44B9F87F" w14:textId="77777777" w:rsidR="00C1465F" w:rsidRPr="00C536D0" w:rsidRDefault="00C1465F" w:rsidP="00650E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0F7397" w:rsidRPr="00C536D0" w14:paraId="44B9F887" w14:textId="77777777" w:rsidTr="004A306F">
        <w:trPr>
          <w:cnfStyle w:val="000000100000" w:firstRow="0" w:lastRow="0" w:firstColumn="0" w:lastColumn="0" w:oddVBand="0" w:evenVBand="0" w:oddHBand="1" w:evenHBand="0" w:firstRowFirstColumn="0" w:firstRowLastColumn="0" w:lastRowFirstColumn="0" w:lastRowLastColumn="0"/>
          <w:trHeight w:val="1643"/>
        </w:trPr>
        <w:tc>
          <w:tcPr>
            <w:cnfStyle w:val="001000000000" w:firstRow="0" w:lastRow="0" w:firstColumn="1" w:lastColumn="0" w:oddVBand="0" w:evenVBand="0" w:oddHBand="0" w:evenHBand="0" w:firstRowFirstColumn="0" w:firstRowLastColumn="0" w:lastRowFirstColumn="0" w:lastRowLastColumn="0"/>
            <w:tcW w:w="1887" w:type="dxa"/>
          </w:tcPr>
          <w:p w14:paraId="44B9F881" w14:textId="77777777" w:rsidR="00C1465F" w:rsidRPr="00C536D0" w:rsidRDefault="009B4B53">
            <w:pPr>
              <w:spacing w:after="0"/>
              <w:ind w:left="0" w:firstLine="0"/>
              <w:rPr>
                <w:rFonts w:asciiTheme="minorHAnsi" w:hAnsiTheme="minorHAnsi" w:cstheme="minorHAnsi"/>
                <w:color w:val="auto"/>
                <w:sz w:val="20"/>
                <w:szCs w:val="20"/>
              </w:rPr>
            </w:pPr>
            <w:r>
              <w:rPr>
                <w:rFonts w:asciiTheme="minorHAnsi" w:hAnsiTheme="minorHAnsi" w:cstheme="minorHAnsi"/>
                <w:color w:val="auto"/>
                <w:sz w:val="20"/>
                <w:szCs w:val="20"/>
              </w:rPr>
              <w:t>14</w:t>
            </w:r>
            <w:r w:rsidR="00341A32" w:rsidRPr="00C536D0">
              <w:rPr>
                <w:rFonts w:asciiTheme="minorHAnsi" w:hAnsiTheme="minorHAnsi" w:cstheme="minorHAnsi"/>
                <w:color w:val="auto"/>
                <w:sz w:val="20"/>
                <w:szCs w:val="20"/>
              </w:rPr>
              <w:t xml:space="preserve">. </w:t>
            </w:r>
            <w:r w:rsidR="00C1465F" w:rsidRPr="00C86C67">
              <w:rPr>
                <w:rFonts w:asciiTheme="minorHAnsi" w:hAnsiTheme="minorHAnsi" w:cstheme="minorHAnsi"/>
                <w:b/>
                <w:bCs w:val="0"/>
                <w:color w:val="auto"/>
                <w:sz w:val="20"/>
                <w:szCs w:val="20"/>
              </w:rPr>
              <w:t>Safety of Cllrs + Clerk</w:t>
            </w:r>
          </w:p>
        </w:tc>
        <w:tc>
          <w:tcPr>
            <w:tcW w:w="1647" w:type="dxa"/>
          </w:tcPr>
          <w:p w14:paraId="44B9F882" w14:textId="77777777" w:rsidR="00C1465F" w:rsidRPr="00C536D0" w:rsidRDefault="000F7397">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Physical</w:t>
            </w:r>
            <w:r w:rsidR="00C1465F" w:rsidRPr="00C536D0">
              <w:rPr>
                <w:rFonts w:asciiTheme="minorHAnsi" w:hAnsiTheme="minorHAnsi" w:cstheme="minorHAnsi"/>
                <w:b w:val="0"/>
                <w:color w:val="auto"/>
                <w:sz w:val="20"/>
                <w:szCs w:val="20"/>
              </w:rPr>
              <w:t xml:space="preserve"> safety of Cllrs + clerk on site meetings</w:t>
            </w:r>
          </w:p>
        </w:tc>
        <w:tc>
          <w:tcPr>
            <w:tcW w:w="1878" w:type="dxa"/>
          </w:tcPr>
          <w:p w14:paraId="44B9F883" w14:textId="77777777" w:rsidR="00C1465F" w:rsidRPr="00C536D0"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 xml:space="preserve">Inadequate </w:t>
            </w:r>
            <w:r w:rsidR="000F7397" w:rsidRPr="00C536D0">
              <w:rPr>
                <w:rFonts w:asciiTheme="minorHAnsi" w:hAnsiTheme="minorHAnsi" w:cstheme="minorHAnsi"/>
                <w:b w:val="0"/>
                <w:color w:val="auto"/>
                <w:sz w:val="20"/>
                <w:szCs w:val="20"/>
              </w:rPr>
              <w:t>precautions</w:t>
            </w:r>
            <w:r w:rsidRPr="00C536D0">
              <w:rPr>
                <w:rFonts w:asciiTheme="minorHAnsi" w:hAnsiTheme="minorHAnsi" w:cstheme="minorHAnsi"/>
                <w:b w:val="0"/>
                <w:color w:val="auto"/>
                <w:sz w:val="20"/>
                <w:szCs w:val="20"/>
              </w:rPr>
              <w:t>. Accidents due to unsafe ground or buildings</w:t>
            </w:r>
          </w:p>
        </w:tc>
        <w:tc>
          <w:tcPr>
            <w:tcW w:w="3109" w:type="dxa"/>
          </w:tcPr>
          <w:p w14:paraId="44B9F884" w14:textId="77777777" w:rsidR="00C1465F" w:rsidRPr="00C536D0" w:rsidRDefault="00C1465F">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Injury to person and/or compensation claimed from council</w:t>
            </w:r>
          </w:p>
        </w:tc>
        <w:tc>
          <w:tcPr>
            <w:tcW w:w="1534" w:type="dxa"/>
          </w:tcPr>
          <w:p w14:paraId="44B9F885" w14:textId="77777777" w:rsidR="00C1465F" w:rsidRPr="00C536D0" w:rsidRDefault="00341FC8" w:rsidP="00C536D0">
            <w:pPr>
              <w:spacing w:after="0"/>
              <w:ind w:left="0" w:right="33"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rPr>
            </w:pPr>
            <w:r>
              <w:rPr>
                <w:rFonts w:asciiTheme="minorHAnsi" w:hAnsiTheme="minorHAnsi" w:cstheme="minorHAnsi"/>
                <w:b w:val="0"/>
                <w:color w:val="auto"/>
                <w:sz w:val="20"/>
                <w:szCs w:val="20"/>
              </w:rPr>
              <w:t xml:space="preserve">             </w:t>
            </w:r>
            <w:r w:rsidR="00C536D0">
              <w:rPr>
                <w:rFonts w:asciiTheme="minorHAnsi" w:hAnsiTheme="minorHAnsi" w:cstheme="minorHAnsi"/>
                <w:b w:val="0"/>
                <w:color w:val="auto"/>
                <w:sz w:val="20"/>
                <w:szCs w:val="20"/>
              </w:rPr>
              <w:t xml:space="preserve">2 </w:t>
            </w:r>
          </w:p>
        </w:tc>
        <w:tc>
          <w:tcPr>
            <w:tcW w:w="3995" w:type="dxa"/>
          </w:tcPr>
          <w:p w14:paraId="26875A8E" w14:textId="77777777" w:rsidR="00C1465F" w:rsidRDefault="00C1465F" w:rsidP="009F124E">
            <w:pPr>
              <w:spacing w:after="16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rPr>
            </w:pPr>
            <w:r w:rsidRPr="00C536D0">
              <w:rPr>
                <w:rFonts w:asciiTheme="minorHAnsi" w:hAnsiTheme="minorHAnsi" w:cstheme="minorHAnsi"/>
                <w:b w:val="0"/>
                <w:color w:val="auto"/>
                <w:sz w:val="20"/>
                <w:szCs w:val="20"/>
              </w:rPr>
              <w:t xml:space="preserve">At site meetings, all councillors to adhere to any safety requests from site managers. </w:t>
            </w:r>
            <w:r w:rsidR="001D6511">
              <w:rPr>
                <w:rFonts w:asciiTheme="minorHAnsi" w:hAnsiTheme="minorHAnsi" w:cstheme="minorHAnsi"/>
                <w:b w:val="0"/>
                <w:color w:val="auto"/>
                <w:sz w:val="20"/>
                <w:szCs w:val="20"/>
              </w:rPr>
              <w:t xml:space="preserve"> PPE to be worn if required on building sites. </w:t>
            </w:r>
            <w:r w:rsidR="00341A32" w:rsidRPr="00C536D0">
              <w:rPr>
                <w:rFonts w:asciiTheme="minorHAnsi" w:hAnsiTheme="minorHAnsi" w:cstheme="minorHAnsi"/>
                <w:b w:val="0"/>
                <w:color w:val="auto"/>
                <w:sz w:val="20"/>
                <w:szCs w:val="20"/>
              </w:rPr>
              <w:t>Adequate insurance in place to cover accidents.</w:t>
            </w:r>
          </w:p>
          <w:p w14:paraId="5760B977" w14:textId="77777777" w:rsidR="00665A57" w:rsidRDefault="00665A57" w:rsidP="009F124E">
            <w:pPr>
              <w:spacing w:after="16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rPr>
            </w:pPr>
          </w:p>
          <w:p w14:paraId="44B9F886" w14:textId="4FC9B2E7" w:rsidR="00665A57" w:rsidRPr="00C536D0" w:rsidRDefault="00665A57" w:rsidP="009F124E">
            <w:pPr>
              <w:spacing w:after="16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rPr>
            </w:pPr>
          </w:p>
        </w:tc>
      </w:tr>
      <w:tr w:rsidR="00665A57" w:rsidRPr="00C536D0" w14:paraId="753BBD37" w14:textId="77777777" w:rsidTr="00665A57">
        <w:trPr>
          <w:trHeight w:val="558"/>
        </w:trPr>
        <w:tc>
          <w:tcPr>
            <w:cnfStyle w:val="001000000000" w:firstRow="0" w:lastRow="0" w:firstColumn="1" w:lastColumn="0" w:oddVBand="0" w:evenVBand="0" w:oddHBand="0" w:evenHBand="0" w:firstRowFirstColumn="0" w:firstRowLastColumn="0" w:lastRowFirstColumn="0" w:lastRowLastColumn="0"/>
            <w:tcW w:w="1887" w:type="dxa"/>
          </w:tcPr>
          <w:p w14:paraId="320FC855" w14:textId="40134C27" w:rsidR="00665A57" w:rsidRPr="00665A57" w:rsidRDefault="00665A57" w:rsidP="00665A57">
            <w:pPr>
              <w:spacing w:after="0"/>
              <w:ind w:left="0" w:firstLine="0"/>
              <w:rPr>
                <w:rFonts w:asciiTheme="minorHAnsi" w:hAnsiTheme="minorHAnsi" w:cstheme="minorHAnsi"/>
                <w:b/>
                <w:bCs w:val="0"/>
                <w:color w:val="0070C0"/>
                <w:sz w:val="20"/>
                <w:szCs w:val="20"/>
              </w:rPr>
            </w:pPr>
            <w:bookmarkStart w:id="3" w:name="_Hlk207610742"/>
            <w:r w:rsidRPr="00665A57">
              <w:rPr>
                <w:rFonts w:asciiTheme="minorHAnsi" w:hAnsiTheme="minorHAnsi" w:cstheme="minorHAnsi"/>
                <w:b/>
                <w:bCs w:val="0"/>
                <w:color w:val="0070C0"/>
                <w:sz w:val="20"/>
                <w:szCs w:val="20"/>
              </w:rPr>
              <w:lastRenderedPageBreak/>
              <w:t xml:space="preserve">   Activity</w:t>
            </w:r>
          </w:p>
        </w:tc>
        <w:tc>
          <w:tcPr>
            <w:tcW w:w="1647" w:type="dxa"/>
          </w:tcPr>
          <w:p w14:paraId="22852698" w14:textId="3F5D3AC0" w:rsidR="00665A57" w:rsidRPr="00665A57" w:rsidRDefault="00665A57" w:rsidP="00665A57">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sz w:val="20"/>
                <w:szCs w:val="20"/>
              </w:rPr>
            </w:pPr>
            <w:r w:rsidRPr="00665A57">
              <w:rPr>
                <w:rFonts w:asciiTheme="minorHAnsi" w:hAnsiTheme="minorHAnsi" w:cstheme="minorHAnsi"/>
                <w:color w:val="0070C0"/>
                <w:sz w:val="20"/>
                <w:szCs w:val="20"/>
              </w:rPr>
              <w:t>Risk</w:t>
            </w:r>
          </w:p>
        </w:tc>
        <w:tc>
          <w:tcPr>
            <w:tcW w:w="1878" w:type="dxa"/>
          </w:tcPr>
          <w:p w14:paraId="69265428" w14:textId="76A3B5A2" w:rsidR="00665A57" w:rsidRPr="00665A57" w:rsidRDefault="00665A57" w:rsidP="00665A57">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sz w:val="20"/>
                <w:szCs w:val="20"/>
              </w:rPr>
            </w:pPr>
            <w:r w:rsidRPr="00665A57">
              <w:rPr>
                <w:rFonts w:asciiTheme="minorHAnsi" w:hAnsiTheme="minorHAnsi" w:cstheme="minorHAnsi"/>
                <w:color w:val="0070C0"/>
                <w:sz w:val="20"/>
                <w:szCs w:val="20"/>
              </w:rPr>
              <w:t>Cause</w:t>
            </w:r>
          </w:p>
        </w:tc>
        <w:tc>
          <w:tcPr>
            <w:tcW w:w="3109" w:type="dxa"/>
          </w:tcPr>
          <w:p w14:paraId="7E77728C" w14:textId="017BF88C" w:rsidR="00665A57" w:rsidRPr="00665A57" w:rsidRDefault="00665A57" w:rsidP="00665A57">
            <w:pPr>
              <w:spacing w:after="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sz w:val="20"/>
                <w:szCs w:val="20"/>
              </w:rPr>
            </w:pPr>
            <w:r w:rsidRPr="00665A57">
              <w:rPr>
                <w:rFonts w:asciiTheme="minorHAnsi" w:hAnsiTheme="minorHAnsi" w:cstheme="minorHAnsi"/>
                <w:color w:val="0070C0"/>
                <w:sz w:val="20"/>
                <w:szCs w:val="20"/>
              </w:rPr>
              <w:t>Effect</w:t>
            </w:r>
          </w:p>
        </w:tc>
        <w:tc>
          <w:tcPr>
            <w:tcW w:w="1534" w:type="dxa"/>
          </w:tcPr>
          <w:p w14:paraId="477253E7" w14:textId="0BFACD88" w:rsidR="00665A57" w:rsidRPr="00665A57" w:rsidRDefault="00665A57" w:rsidP="00665A5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sz w:val="20"/>
                <w:szCs w:val="20"/>
              </w:rPr>
            </w:pPr>
            <w:r w:rsidRPr="00665A57">
              <w:rPr>
                <w:rFonts w:asciiTheme="minorHAnsi" w:hAnsiTheme="minorHAnsi" w:cstheme="minorHAnsi"/>
                <w:color w:val="0070C0"/>
                <w:sz w:val="20"/>
                <w:szCs w:val="20"/>
              </w:rPr>
              <w:t>Likelihood</w:t>
            </w:r>
          </w:p>
        </w:tc>
        <w:tc>
          <w:tcPr>
            <w:tcW w:w="3995" w:type="dxa"/>
          </w:tcPr>
          <w:p w14:paraId="0809A641" w14:textId="2FAB9680" w:rsidR="00665A57" w:rsidRPr="00665A57" w:rsidRDefault="00665A57" w:rsidP="00665A57">
            <w:pPr>
              <w:spacing w:after="16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sz w:val="20"/>
                <w:szCs w:val="20"/>
              </w:rPr>
            </w:pPr>
            <w:r w:rsidRPr="00665A57">
              <w:rPr>
                <w:rFonts w:asciiTheme="minorHAnsi" w:hAnsiTheme="minorHAnsi" w:cstheme="minorHAnsi"/>
                <w:color w:val="0070C0"/>
                <w:sz w:val="20"/>
                <w:szCs w:val="20"/>
              </w:rPr>
              <w:t>Actions</w:t>
            </w:r>
          </w:p>
        </w:tc>
      </w:tr>
      <w:bookmarkEnd w:id="3"/>
      <w:tr w:rsidR="00CE42E6" w:rsidRPr="00C536D0" w14:paraId="5E5C2388" w14:textId="77777777" w:rsidTr="004A306F">
        <w:trPr>
          <w:cnfStyle w:val="000000100000" w:firstRow="0" w:lastRow="0" w:firstColumn="0" w:lastColumn="0" w:oddVBand="0" w:evenVBand="0" w:oddHBand="1" w:evenHBand="0" w:firstRowFirstColumn="0" w:firstRowLastColumn="0" w:lastRowFirstColumn="0" w:lastRowLastColumn="0"/>
          <w:trHeight w:val="1643"/>
        </w:trPr>
        <w:tc>
          <w:tcPr>
            <w:cnfStyle w:val="001000000000" w:firstRow="0" w:lastRow="0" w:firstColumn="1" w:lastColumn="0" w:oddVBand="0" w:evenVBand="0" w:oddHBand="0" w:evenHBand="0" w:firstRowFirstColumn="0" w:firstRowLastColumn="0" w:lastRowFirstColumn="0" w:lastRowLastColumn="0"/>
            <w:tcW w:w="1887" w:type="dxa"/>
          </w:tcPr>
          <w:p w14:paraId="5A8D2696" w14:textId="58C688A9" w:rsidR="00CE42E6" w:rsidRDefault="00CE42E6">
            <w:pPr>
              <w:spacing w:after="0"/>
              <w:ind w:left="0" w:firstLine="0"/>
              <w:rPr>
                <w:rFonts w:asciiTheme="minorHAnsi" w:hAnsiTheme="minorHAnsi" w:cstheme="minorHAnsi"/>
                <w:color w:val="auto"/>
                <w:sz w:val="20"/>
                <w:szCs w:val="20"/>
              </w:rPr>
            </w:pPr>
            <w:r>
              <w:rPr>
                <w:rFonts w:asciiTheme="minorHAnsi" w:hAnsiTheme="minorHAnsi" w:cstheme="minorHAnsi"/>
                <w:color w:val="auto"/>
                <w:sz w:val="20"/>
                <w:szCs w:val="20"/>
              </w:rPr>
              <w:t xml:space="preserve">15. </w:t>
            </w:r>
            <w:r w:rsidRPr="00C86C67">
              <w:rPr>
                <w:rFonts w:asciiTheme="minorHAnsi" w:hAnsiTheme="minorHAnsi" w:cstheme="minorHAnsi"/>
                <w:b/>
                <w:bCs w:val="0"/>
                <w:color w:val="auto"/>
                <w:sz w:val="20"/>
                <w:szCs w:val="20"/>
              </w:rPr>
              <w:t>Moving and handling</w:t>
            </w:r>
            <w:r>
              <w:rPr>
                <w:rFonts w:asciiTheme="minorHAnsi" w:hAnsiTheme="minorHAnsi" w:cstheme="minorHAnsi"/>
                <w:color w:val="auto"/>
                <w:sz w:val="20"/>
                <w:szCs w:val="20"/>
              </w:rPr>
              <w:t xml:space="preserve"> </w:t>
            </w:r>
          </w:p>
        </w:tc>
        <w:tc>
          <w:tcPr>
            <w:tcW w:w="1647" w:type="dxa"/>
          </w:tcPr>
          <w:p w14:paraId="4E753A10" w14:textId="77777777" w:rsidR="00EA6C5C" w:rsidRDefault="00CE42E6">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 xml:space="preserve">Moving objects, reaching, bending and twisting. Stooping, top-heavy bending (bending from the waist using the back), can lead to pulled muscles, general </w:t>
            </w:r>
          </w:p>
          <w:p w14:paraId="3D33B03E" w14:textId="77777777" w:rsidR="00CE42E6" w:rsidRDefault="00CE42E6">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backache.</w:t>
            </w:r>
          </w:p>
          <w:p w14:paraId="41340EC5" w14:textId="77777777" w:rsidR="00EA6C5C" w:rsidRDefault="00EA6C5C">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p>
          <w:p w14:paraId="740E2C12" w14:textId="05276AC6" w:rsidR="00EA6C5C" w:rsidRPr="00C86C67" w:rsidRDefault="00EA6C5C">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p>
        </w:tc>
        <w:tc>
          <w:tcPr>
            <w:tcW w:w="1878" w:type="dxa"/>
          </w:tcPr>
          <w:p w14:paraId="5EBD97BD" w14:textId="319C6DDD" w:rsidR="00CE42E6" w:rsidRPr="00C86C67" w:rsidRDefault="00864882">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 xml:space="preserve">Lack of training or knowledge of self-preservation or M&amp;H procedures </w:t>
            </w:r>
          </w:p>
        </w:tc>
        <w:tc>
          <w:tcPr>
            <w:tcW w:w="3109" w:type="dxa"/>
          </w:tcPr>
          <w:p w14:paraId="2A730866" w14:textId="726B1AD2" w:rsidR="00CE42E6" w:rsidRPr="00C86C67" w:rsidRDefault="00CE42E6">
            <w:pPr>
              <w:spacing w:after="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Volunteers may suffer strains, back pain, etc</w:t>
            </w:r>
          </w:p>
        </w:tc>
        <w:tc>
          <w:tcPr>
            <w:tcW w:w="1534" w:type="dxa"/>
          </w:tcPr>
          <w:p w14:paraId="1A16099F" w14:textId="592F94F2" w:rsidR="00CE42E6" w:rsidRPr="00C86C67" w:rsidRDefault="00864882" w:rsidP="00864882">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2</w:t>
            </w:r>
          </w:p>
        </w:tc>
        <w:tc>
          <w:tcPr>
            <w:tcW w:w="3995" w:type="dxa"/>
          </w:tcPr>
          <w:p w14:paraId="4214A1C5" w14:textId="77777777" w:rsidR="00CE42E6" w:rsidRPr="00686618" w:rsidRDefault="00864882" w:rsidP="009F124E">
            <w:pPr>
              <w:spacing w:after="16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 xml:space="preserve">Lift and move items using your legs to bend, not your back. Do not handle large items. Assess items before you move them for hazards - </w:t>
            </w:r>
            <w:proofErr w:type="spellStart"/>
            <w:r w:rsidRPr="00CE42E6">
              <w:rPr>
                <w:rFonts w:asciiTheme="minorHAnsi" w:hAnsiTheme="minorHAnsi" w:cstheme="minorHAnsi"/>
                <w:b w:val="0"/>
                <w:color w:val="000000"/>
                <w:sz w:val="20"/>
                <w:szCs w:val="20"/>
              </w:rPr>
              <w:t>eg</w:t>
            </w:r>
            <w:proofErr w:type="spellEnd"/>
            <w:r w:rsidRPr="00CE42E6">
              <w:rPr>
                <w:rFonts w:asciiTheme="minorHAnsi" w:hAnsiTheme="minorHAnsi" w:cstheme="minorHAnsi"/>
                <w:b w:val="0"/>
                <w:color w:val="000000"/>
                <w:sz w:val="20"/>
                <w:szCs w:val="20"/>
              </w:rPr>
              <w:t xml:space="preserve"> sharp edges. Wear appropriate footwear that has suitable tread and ankle support, so that you are less likely to slip whilst carrying out the activity</w:t>
            </w:r>
          </w:p>
          <w:p w14:paraId="5A7BE70F" w14:textId="1B60CA3C" w:rsidR="00982083" w:rsidRPr="00982083" w:rsidRDefault="00982083" w:rsidP="009F124E">
            <w:pPr>
              <w:spacing w:after="16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sz w:val="20"/>
                <w:szCs w:val="20"/>
              </w:rPr>
            </w:pPr>
            <w:r w:rsidRPr="00686618">
              <w:rPr>
                <w:rFonts w:asciiTheme="minorHAnsi" w:hAnsiTheme="minorHAnsi" w:cstheme="minorHAnsi"/>
                <w:b w:val="0"/>
                <w:color w:val="000000"/>
                <w:sz w:val="20"/>
                <w:szCs w:val="20"/>
              </w:rPr>
              <w:t>Provide appropriate training.</w:t>
            </w:r>
          </w:p>
        </w:tc>
      </w:tr>
      <w:tr w:rsidR="00066564" w:rsidRPr="00C536D0" w14:paraId="6C9D8934" w14:textId="77777777" w:rsidTr="00864882">
        <w:trPr>
          <w:trHeight w:val="416"/>
        </w:trPr>
        <w:tc>
          <w:tcPr>
            <w:cnfStyle w:val="001000000000" w:firstRow="0" w:lastRow="0" w:firstColumn="1" w:lastColumn="0" w:oddVBand="0" w:evenVBand="0" w:oddHBand="0" w:evenHBand="0" w:firstRowFirstColumn="0" w:firstRowLastColumn="0" w:lastRowFirstColumn="0" w:lastRowLastColumn="0"/>
            <w:tcW w:w="1887" w:type="dxa"/>
          </w:tcPr>
          <w:p w14:paraId="64C4B80C" w14:textId="61497215" w:rsidR="00864882" w:rsidRPr="00C86C67" w:rsidRDefault="00864882" w:rsidP="00C86C67">
            <w:pPr>
              <w:spacing w:after="0"/>
              <w:ind w:left="0" w:right="33" w:firstLine="0"/>
              <w:jc w:val="center"/>
              <w:rPr>
                <w:rFonts w:asciiTheme="minorHAnsi" w:hAnsiTheme="minorHAnsi" w:cstheme="minorHAnsi"/>
                <w:b/>
                <w:color w:val="000000"/>
                <w:sz w:val="20"/>
                <w:szCs w:val="20"/>
              </w:rPr>
            </w:pPr>
            <w:r w:rsidRPr="00C86C67">
              <w:rPr>
                <w:rFonts w:asciiTheme="minorHAnsi" w:hAnsiTheme="minorHAnsi" w:cstheme="minorHAnsi"/>
                <w:b/>
                <w:color w:val="000000"/>
                <w:sz w:val="20"/>
                <w:szCs w:val="20"/>
              </w:rPr>
              <w:t xml:space="preserve">16. Environmental </w:t>
            </w:r>
          </w:p>
        </w:tc>
        <w:tc>
          <w:tcPr>
            <w:tcW w:w="1647" w:type="dxa"/>
          </w:tcPr>
          <w:p w14:paraId="69D590A1" w14:textId="17C3BC5F" w:rsidR="00864882" w:rsidRPr="00C86C67" w:rsidRDefault="00864882"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 xml:space="preserve">Slips, trips </w:t>
            </w:r>
            <w:r w:rsidR="005725F5" w:rsidRPr="00C86C67">
              <w:rPr>
                <w:rFonts w:asciiTheme="minorHAnsi" w:hAnsiTheme="minorHAnsi" w:cstheme="minorHAnsi"/>
                <w:b w:val="0"/>
                <w:color w:val="000000"/>
                <w:sz w:val="20"/>
                <w:szCs w:val="20"/>
              </w:rPr>
              <w:t>during work/delivering</w:t>
            </w:r>
          </w:p>
        </w:tc>
        <w:tc>
          <w:tcPr>
            <w:tcW w:w="1878" w:type="dxa"/>
          </w:tcPr>
          <w:p w14:paraId="411A5C63" w14:textId="2475AC94" w:rsidR="00864882" w:rsidRPr="00C86C67" w:rsidRDefault="005725F5"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uneven ground surfaces, slippery or seasonal</w:t>
            </w:r>
          </w:p>
        </w:tc>
        <w:tc>
          <w:tcPr>
            <w:tcW w:w="3109" w:type="dxa"/>
          </w:tcPr>
          <w:p w14:paraId="2B570B06" w14:textId="2B7534AF" w:rsidR="00864882" w:rsidRPr="00C86C67" w:rsidRDefault="005725F5"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Sprains/collisions/broken bones or equipment</w:t>
            </w:r>
          </w:p>
        </w:tc>
        <w:tc>
          <w:tcPr>
            <w:tcW w:w="1534" w:type="dxa"/>
          </w:tcPr>
          <w:p w14:paraId="454E9C7A" w14:textId="4A72F7F0" w:rsidR="00864882" w:rsidRPr="00C86C67" w:rsidRDefault="005725F5"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2</w:t>
            </w:r>
          </w:p>
        </w:tc>
        <w:tc>
          <w:tcPr>
            <w:tcW w:w="3995" w:type="dxa"/>
          </w:tcPr>
          <w:p w14:paraId="53E39BA9" w14:textId="77777777" w:rsidR="00864882" w:rsidRPr="00686618" w:rsidRDefault="005725F5" w:rsidP="00C86C67">
            <w:pPr>
              <w:spacing w:after="16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Be aware of surfaces walked on, wear appropriate footwear</w:t>
            </w:r>
            <w:r w:rsidRPr="00C86C67">
              <w:rPr>
                <w:rFonts w:asciiTheme="minorHAnsi" w:hAnsiTheme="minorHAnsi" w:cstheme="minorHAnsi"/>
                <w:b w:val="0"/>
                <w:color w:val="000000"/>
                <w:sz w:val="20"/>
                <w:szCs w:val="20"/>
              </w:rPr>
              <w:t>, appropriate signage</w:t>
            </w:r>
          </w:p>
          <w:p w14:paraId="73D5D01B" w14:textId="052FBEA2" w:rsidR="00982083" w:rsidRPr="00982083" w:rsidRDefault="00066564" w:rsidP="00066564">
            <w:pPr>
              <w:spacing w:after="160"/>
              <w:ind w:left="0" w:right="33"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szCs w:val="20"/>
              </w:rPr>
            </w:pPr>
            <w:r w:rsidRPr="00686618">
              <w:rPr>
                <w:rFonts w:asciiTheme="minorHAnsi" w:hAnsiTheme="minorHAnsi" w:cstheme="minorHAnsi"/>
                <w:b w:val="0"/>
                <w:color w:val="000000"/>
                <w:sz w:val="20"/>
                <w:szCs w:val="20"/>
              </w:rPr>
              <w:t>Accidental insurance cover.</w:t>
            </w:r>
          </w:p>
        </w:tc>
      </w:tr>
      <w:tr w:rsidR="00066564" w:rsidRPr="00C536D0" w14:paraId="0BFF3D17" w14:textId="77777777" w:rsidTr="0086488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87" w:type="dxa"/>
          </w:tcPr>
          <w:p w14:paraId="44A1BA07" w14:textId="2C94B2DE" w:rsidR="005725F5" w:rsidRPr="00C86C67" w:rsidRDefault="005725F5" w:rsidP="00C86C67">
            <w:pPr>
              <w:spacing w:after="0"/>
              <w:ind w:left="0" w:right="33" w:firstLine="0"/>
              <w:jc w:val="center"/>
              <w:rPr>
                <w:rFonts w:asciiTheme="minorHAnsi" w:hAnsiTheme="minorHAnsi" w:cstheme="minorHAnsi"/>
                <w:b/>
                <w:color w:val="000000"/>
                <w:sz w:val="20"/>
                <w:szCs w:val="20"/>
              </w:rPr>
            </w:pPr>
            <w:r w:rsidRPr="00C86C67">
              <w:rPr>
                <w:rFonts w:asciiTheme="minorHAnsi" w:hAnsiTheme="minorHAnsi" w:cstheme="minorHAnsi"/>
                <w:b/>
                <w:color w:val="000000"/>
                <w:sz w:val="20"/>
                <w:szCs w:val="20"/>
              </w:rPr>
              <w:t xml:space="preserve">17. </w:t>
            </w:r>
            <w:r w:rsidR="00004D21" w:rsidRPr="00C86C67">
              <w:rPr>
                <w:rFonts w:asciiTheme="minorHAnsi" w:hAnsiTheme="minorHAnsi" w:cstheme="minorHAnsi"/>
                <w:b/>
                <w:color w:val="000000"/>
                <w:sz w:val="20"/>
                <w:szCs w:val="20"/>
              </w:rPr>
              <w:t>Vehicle movement</w:t>
            </w:r>
          </w:p>
        </w:tc>
        <w:tc>
          <w:tcPr>
            <w:tcW w:w="1647" w:type="dxa"/>
          </w:tcPr>
          <w:p w14:paraId="0B6A70E5" w14:textId="3F78B918" w:rsidR="005725F5" w:rsidRPr="00C86C67" w:rsidRDefault="00004D21" w:rsidP="00C86C67">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Car parking during meetings</w:t>
            </w:r>
          </w:p>
        </w:tc>
        <w:tc>
          <w:tcPr>
            <w:tcW w:w="1878" w:type="dxa"/>
          </w:tcPr>
          <w:p w14:paraId="0D79A636" w14:textId="6AE6EC04" w:rsidR="005725F5" w:rsidRPr="00C86C67" w:rsidRDefault="00004D21" w:rsidP="00C86C67">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 xml:space="preserve">Ineffective lighting during evening meetings outside the hall, ineffective vehicle controls </w:t>
            </w:r>
          </w:p>
        </w:tc>
        <w:tc>
          <w:tcPr>
            <w:tcW w:w="3109" w:type="dxa"/>
          </w:tcPr>
          <w:p w14:paraId="0EEA0EC2" w14:textId="616F9329" w:rsidR="005725F5" w:rsidRPr="00C86C67" w:rsidRDefault="00004D21" w:rsidP="00C86C67">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Serious injury if struck by a moving vehicle</w:t>
            </w:r>
          </w:p>
        </w:tc>
        <w:tc>
          <w:tcPr>
            <w:tcW w:w="1534" w:type="dxa"/>
          </w:tcPr>
          <w:p w14:paraId="4444D13D" w14:textId="6B7AFBEF" w:rsidR="005725F5" w:rsidRPr="00C86C67" w:rsidRDefault="00004D21" w:rsidP="00C86C67">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1 - low</w:t>
            </w:r>
          </w:p>
        </w:tc>
        <w:tc>
          <w:tcPr>
            <w:tcW w:w="3995" w:type="dxa"/>
          </w:tcPr>
          <w:p w14:paraId="1F1BE3CF" w14:textId="16F2B289" w:rsidR="005725F5" w:rsidRPr="00C86C67" w:rsidRDefault="00004D21"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 xml:space="preserve">Drivers to </w:t>
            </w:r>
            <w:r w:rsidRPr="00CE42E6">
              <w:rPr>
                <w:rFonts w:asciiTheme="minorHAnsi" w:hAnsiTheme="minorHAnsi" w:cstheme="minorHAnsi"/>
                <w:b w:val="0"/>
                <w:color w:val="000000"/>
                <w:sz w:val="20"/>
                <w:szCs w:val="20"/>
              </w:rPr>
              <w:t>agree to observe speed limits and the Highway Code</w:t>
            </w:r>
            <w:r w:rsidRPr="00C86C67">
              <w:rPr>
                <w:rFonts w:asciiTheme="minorHAnsi" w:hAnsiTheme="minorHAnsi" w:cstheme="minorHAnsi"/>
                <w:b w:val="0"/>
                <w:color w:val="000000"/>
                <w:sz w:val="20"/>
                <w:szCs w:val="20"/>
              </w:rPr>
              <w:t xml:space="preserve"> and pedestrians to be self-aware and of moving vehicles</w:t>
            </w:r>
          </w:p>
        </w:tc>
      </w:tr>
      <w:tr w:rsidR="00066564" w:rsidRPr="00C536D0" w14:paraId="60C12B0C" w14:textId="77777777" w:rsidTr="00864882">
        <w:trPr>
          <w:trHeight w:val="416"/>
        </w:trPr>
        <w:tc>
          <w:tcPr>
            <w:cnfStyle w:val="001000000000" w:firstRow="0" w:lastRow="0" w:firstColumn="1" w:lastColumn="0" w:oddVBand="0" w:evenVBand="0" w:oddHBand="0" w:evenHBand="0" w:firstRowFirstColumn="0" w:firstRowLastColumn="0" w:lastRowFirstColumn="0" w:lastRowLastColumn="0"/>
            <w:tcW w:w="1887" w:type="dxa"/>
          </w:tcPr>
          <w:p w14:paraId="16CEBEF9" w14:textId="100D830E" w:rsidR="00004D21" w:rsidRPr="00C86C67" w:rsidRDefault="00E924A2" w:rsidP="00C86C67">
            <w:pPr>
              <w:spacing w:after="0"/>
              <w:ind w:left="0" w:right="33" w:firstLine="0"/>
              <w:jc w:val="center"/>
              <w:rPr>
                <w:rFonts w:asciiTheme="minorHAnsi" w:hAnsiTheme="minorHAnsi" w:cstheme="minorHAnsi"/>
                <w:b/>
                <w:color w:val="000000"/>
                <w:sz w:val="20"/>
                <w:szCs w:val="20"/>
              </w:rPr>
            </w:pPr>
            <w:r w:rsidRPr="00C86C67">
              <w:rPr>
                <w:rFonts w:asciiTheme="minorHAnsi" w:hAnsiTheme="minorHAnsi" w:cstheme="minorHAnsi"/>
                <w:b/>
                <w:color w:val="000000"/>
                <w:sz w:val="20"/>
                <w:szCs w:val="20"/>
              </w:rPr>
              <w:t>18. Hazardous debris</w:t>
            </w:r>
          </w:p>
        </w:tc>
        <w:tc>
          <w:tcPr>
            <w:tcW w:w="1647" w:type="dxa"/>
          </w:tcPr>
          <w:p w14:paraId="14810C69" w14:textId="7CD9029C" w:rsidR="00004D21" w:rsidRPr="00C86C67" w:rsidRDefault="00E924A2"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Needles, broken glass, animal faeces</w:t>
            </w:r>
          </w:p>
        </w:tc>
        <w:tc>
          <w:tcPr>
            <w:tcW w:w="1878" w:type="dxa"/>
          </w:tcPr>
          <w:p w14:paraId="35C5C33B" w14:textId="4E8C3F1C" w:rsidR="00004D21" w:rsidRPr="00C86C67" w:rsidRDefault="00E924A2"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Items left discarded without proper disposal</w:t>
            </w:r>
          </w:p>
        </w:tc>
        <w:tc>
          <w:tcPr>
            <w:tcW w:w="3109" w:type="dxa"/>
          </w:tcPr>
          <w:p w14:paraId="7EDF72EA" w14:textId="1BF80FBA" w:rsidR="00004D21" w:rsidRPr="00C86C67" w:rsidRDefault="00E924A2"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Serious infection</w:t>
            </w:r>
            <w:r w:rsidR="001007EA" w:rsidRPr="00C86C67">
              <w:rPr>
                <w:rFonts w:asciiTheme="minorHAnsi" w:hAnsiTheme="minorHAnsi" w:cstheme="minorHAnsi"/>
                <w:b w:val="0"/>
                <w:color w:val="000000"/>
                <w:sz w:val="20"/>
                <w:szCs w:val="20"/>
              </w:rPr>
              <w:t xml:space="preserve"> - </w:t>
            </w:r>
            <w:r w:rsidR="00EA6C5C" w:rsidRPr="00C86C67">
              <w:rPr>
                <w:rFonts w:asciiTheme="minorHAnsi" w:hAnsiTheme="minorHAnsi" w:cstheme="minorHAnsi"/>
                <w:b w:val="0"/>
                <w:color w:val="000000"/>
                <w:sz w:val="20"/>
                <w:szCs w:val="20"/>
              </w:rPr>
              <w:t>Toxocariasis</w:t>
            </w:r>
            <w:r w:rsidRPr="00C86C67">
              <w:rPr>
                <w:rFonts w:asciiTheme="minorHAnsi" w:hAnsiTheme="minorHAnsi" w:cstheme="minorHAnsi"/>
                <w:b w:val="0"/>
                <w:color w:val="000000"/>
                <w:sz w:val="20"/>
                <w:szCs w:val="20"/>
              </w:rPr>
              <w:t>, cuts/stick injuries/lacerations due to sharp instrument</w:t>
            </w:r>
          </w:p>
        </w:tc>
        <w:tc>
          <w:tcPr>
            <w:tcW w:w="1534" w:type="dxa"/>
          </w:tcPr>
          <w:p w14:paraId="5D487BF5" w14:textId="48312A06" w:rsidR="00004D21" w:rsidRPr="00C86C67" w:rsidRDefault="00E924A2"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2</w:t>
            </w:r>
          </w:p>
        </w:tc>
        <w:tc>
          <w:tcPr>
            <w:tcW w:w="3995" w:type="dxa"/>
          </w:tcPr>
          <w:p w14:paraId="40C85712" w14:textId="2C63D20A" w:rsidR="00004D21" w:rsidRPr="00C86C67" w:rsidRDefault="001007EA" w:rsidP="00C86C67">
            <w:pPr>
              <w:spacing w:after="16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 xml:space="preserve">All to </w:t>
            </w:r>
            <w:r w:rsidRPr="00CE42E6">
              <w:rPr>
                <w:rFonts w:asciiTheme="minorHAnsi" w:hAnsiTheme="minorHAnsi" w:cstheme="minorHAnsi"/>
                <w:b w:val="0"/>
                <w:color w:val="000000"/>
                <w:sz w:val="20"/>
                <w:szCs w:val="20"/>
              </w:rPr>
              <w:t>do a visual sweep of the area prior to approaching the property. Volunteers agree to wear disposable gloves (provided for their use) and wash hands thoroughly upon completion of task</w:t>
            </w:r>
          </w:p>
        </w:tc>
      </w:tr>
      <w:tr w:rsidR="00066564" w:rsidRPr="00C536D0" w14:paraId="7E474D32" w14:textId="77777777" w:rsidTr="00F6254A">
        <w:trPr>
          <w:cnfStyle w:val="000000100000" w:firstRow="0" w:lastRow="0" w:firstColumn="0" w:lastColumn="0" w:oddVBand="0" w:evenVBand="0" w:oddHBand="1"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1887" w:type="dxa"/>
          </w:tcPr>
          <w:p w14:paraId="20F1B883" w14:textId="33BCB65A" w:rsidR="001007EA" w:rsidRPr="00C86C67" w:rsidRDefault="001007EA" w:rsidP="00C86C67">
            <w:pPr>
              <w:spacing w:after="0"/>
              <w:ind w:left="0" w:right="33" w:firstLine="0"/>
              <w:jc w:val="center"/>
              <w:rPr>
                <w:rFonts w:asciiTheme="minorHAnsi" w:hAnsiTheme="minorHAnsi" w:cstheme="minorHAnsi"/>
                <w:b/>
                <w:color w:val="000000"/>
                <w:sz w:val="20"/>
                <w:szCs w:val="20"/>
              </w:rPr>
            </w:pPr>
            <w:r w:rsidRPr="00C86C67">
              <w:rPr>
                <w:rFonts w:asciiTheme="minorHAnsi" w:hAnsiTheme="minorHAnsi" w:cstheme="minorHAnsi"/>
                <w:b/>
                <w:color w:val="000000"/>
                <w:sz w:val="20"/>
                <w:szCs w:val="20"/>
              </w:rPr>
              <w:lastRenderedPageBreak/>
              <w:t>19.  Food hygiene</w:t>
            </w:r>
          </w:p>
        </w:tc>
        <w:tc>
          <w:tcPr>
            <w:tcW w:w="1647" w:type="dxa"/>
          </w:tcPr>
          <w:p w14:paraId="74404E8E" w14:textId="613DFD7E" w:rsidR="001007EA" w:rsidRPr="00C86C67" w:rsidRDefault="001007EA" w:rsidP="00C86C67">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Food poisoning</w:t>
            </w:r>
          </w:p>
        </w:tc>
        <w:tc>
          <w:tcPr>
            <w:tcW w:w="1878" w:type="dxa"/>
          </w:tcPr>
          <w:p w14:paraId="62129D0A" w14:textId="3CF8825A" w:rsidR="001007EA" w:rsidRPr="00C86C67" w:rsidRDefault="001007EA" w:rsidP="00C86C67">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Incorrect handling of food items or out of date food, incorrect labelling</w:t>
            </w:r>
          </w:p>
        </w:tc>
        <w:tc>
          <w:tcPr>
            <w:tcW w:w="3109" w:type="dxa"/>
          </w:tcPr>
          <w:p w14:paraId="7F1F616B" w14:textId="75867319" w:rsidR="001007EA" w:rsidRPr="00C86C67" w:rsidRDefault="001007EA" w:rsidP="00C86C67">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Sickness</w:t>
            </w:r>
          </w:p>
        </w:tc>
        <w:tc>
          <w:tcPr>
            <w:tcW w:w="1534" w:type="dxa"/>
          </w:tcPr>
          <w:p w14:paraId="71E94F70" w14:textId="41FA7952" w:rsidR="001007EA" w:rsidRPr="00C86C67" w:rsidRDefault="001007EA" w:rsidP="00C86C67">
            <w:pPr>
              <w:spacing w:after="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2</w:t>
            </w:r>
          </w:p>
        </w:tc>
        <w:tc>
          <w:tcPr>
            <w:tcW w:w="3995" w:type="dxa"/>
          </w:tcPr>
          <w:p w14:paraId="1E996869" w14:textId="22F2C9E3" w:rsidR="00066564" w:rsidRPr="00C86C67" w:rsidRDefault="001007EA" w:rsidP="00F6254A">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 xml:space="preserve">When packing the shopping, cooked food to be kept separate from raw </w:t>
            </w:r>
            <w:r w:rsidRPr="00C86C67">
              <w:rPr>
                <w:rFonts w:asciiTheme="minorHAnsi" w:hAnsiTheme="minorHAnsi" w:cstheme="minorHAnsi"/>
                <w:b w:val="0"/>
                <w:color w:val="000000"/>
                <w:sz w:val="20"/>
                <w:szCs w:val="20"/>
              </w:rPr>
              <w:t>products. If</w:t>
            </w:r>
            <w:r w:rsidRPr="00CE42E6">
              <w:rPr>
                <w:rFonts w:asciiTheme="minorHAnsi" w:hAnsiTheme="minorHAnsi" w:cstheme="minorHAnsi"/>
                <w:b w:val="0"/>
                <w:color w:val="000000"/>
                <w:sz w:val="20"/>
                <w:szCs w:val="20"/>
              </w:rPr>
              <w:t xml:space="preserve"> shopping not being delivered immediately after shop, ensure </w:t>
            </w:r>
            <w:r w:rsidRPr="00C86C67">
              <w:rPr>
                <w:rFonts w:asciiTheme="minorHAnsi" w:hAnsiTheme="minorHAnsi" w:cstheme="minorHAnsi"/>
                <w:b w:val="0"/>
                <w:color w:val="000000"/>
                <w:sz w:val="20"/>
                <w:szCs w:val="20"/>
              </w:rPr>
              <w:t>chilled</w:t>
            </w:r>
            <w:r w:rsidRPr="00CE42E6">
              <w:rPr>
                <w:rFonts w:asciiTheme="minorHAnsi" w:hAnsiTheme="minorHAnsi" w:cstheme="minorHAnsi"/>
                <w:b w:val="0"/>
                <w:color w:val="000000"/>
                <w:sz w:val="20"/>
                <w:szCs w:val="20"/>
              </w:rPr>
              <w:t>/frozen produce remain cool. Ideally pack in a freezer bag. To wash hands thoroughly after delivering / receiving goods.</w:t>
            </w:r>
            <w:r w:rsidRPr="00C86C67">
              <w:rPr>
                <w:rFonts w:asciiTheme="minorHAnsi" w:hAnsiTheme="minorHAnsi" w:cstheme="minorHAnsi"/>
                <w:b w:val="0"/>
                <w:color w:val="000000"/>
                <w:sz w:val="20"/>
                <w:szCs w:val="20"/>
              </w:rPr>
              <w:t xml:space="preserve">  Food hygiene training</w:t>
            </w:r>
          </w:p>
        </w:tc>
      </w:tr>
      <w:tr w:rsidR="00066564" w:rsidRPr="00C536D0" w14:paraId="2C5A76FF" w14:textId="77777777" w:rsidTr="00864882">
        <w:trPr>
          <w:trHeight w:val="416"/>
        </w:trPr>
        <w:tc>
          <w:tcPr>
            <w:cnfStyle w:val="001000000000" w:firstRow="0" w:lastRow="0" w:firstColumn="1" w:lastColumn="0" w:oddVBand="0" w:evenVBand="0" w:oddHBand="0" w:evenHBand="0" w:firstRowFirstColumn="0" w:firstRowLastColumn="0" w:lastRowFirstColumn="0" w:lastRowLastColumn="0"/>
            <w:tcW w:w="1887" w:type="dxa"/>
          </w:tcPr>
          <w:p w14:paraId="199FF472" w14:textId="77777777" w:rsidR="00E72904" w:rsidRDefault="00E72904" w:rsidP="00C86C67">
            <w:pPr>
              <w:spacing w:after="0"/>
              <w:ind w:left="0" w:right="33" w:firstLine="0"/>
              <w:jc w:val="center"/>
              <w:rPr>
                <w:rFonts w:asciiTheme="minorHAnsi" w:hAnsiTheme="minorHAnsi" w:cstheme="minorHAnsi"/>
                <w:bCs w:val="0"/>
                <w:color w:val="000000"/>
                <w:sz w:val="20"/>
                <w:szCs w:val="20"/>
              </w:rPr>
            </w:pPr>
          </w:p>
          <w:p w14:paraId="17C29B33" w14:textId="7E1C2AB9" w:rsidR="001007EA" w:rsidRPr="00C86C67" w:rsidRDefault="001007EA" w:rsidP="00C86C67">
            <w:pPr>
              <w:spacing w:after="0"/>
              <w:ind w:left="0" w:right="33" w:firstLine="0"/>
              <w:jc w:val="center"/>
              <w:rPr>
                <w:rFonts w:asciiTheme="minorHAnsi" w:hAnsiTheme="minorHAnsi" w:cstheme="minorHAnsi"/>
                <w:b/>
                <w:color w:val="000000"/>
                <w:sz w:val="20"/>
                <w:szCs w:val="20"/>
              </w:rPr>
            </w:pPr>
            <w:r w:rsidRPr="00C86C67">
              <w:rPr>
                <w:rFonts w:asciiTheme="minorHAnsi" w:hAnsiTheme="minorHAnsi" w:cstheme="minorHAnsi"/>
                <w:b/>
                <w:color w:val="000000"/>
                <w:sz w:val="20"/>
                <w:szCs w:val="20"/>
              </w:rPr>
              <w:t>20. Infection control</w:t>
            </w:r>
            <w:r w:rsidR="000F2C51" w:rsidRPr="00C86C67">
              <w:rPr>
                <w:rFonts w:asciiTheme="minorHAnsi" w:hAnsiTheme="minorHAnsi" w:cstheme="minorHAnsi"/>
                <w:b/>
                <w:color w:val="000000"/>
                <w:sz w:val="20"/>
                <w:szCs w:val="20"/>
              </w:rPr>
              <w:t xml:space="preserve"> as in pandemic</w:t>
            </w:r>
          </w:p>
        </w:tc>
        <w:tc>
          <w:tcPr>
            <w:tcW w:w="1647" w:type="dxa"/>
          </w:tcPr>
          <w:p w14:paraId="1FC8A20F" w14:textId="35D4ACEC" w:rsidR="001007EA" w:rsidRPr="00C86C67" w:rsidRDefault="001007EA"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Delivering goods has the potential to spread of infection</w:t>
            </w:r>
          </w:p>
        </w:tc>
        <w:tc>
          <w:tcPr>
            <w:tcW w:w="1878" w:type="dxa"/>
          </w:tcPr>
          <w:p w14:paraId="6EFDEB91" w14:textId="70821C17" w:rsidR="001007EA" w:rsidRPr="00C86C67" w:rsidRDefault="000F2C51"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Not following cleaning</w:t>
            </w:r>
            <w:r w:rsidR="00275C15" w:rsidRPr="00C86C67">
              <w:rPr>
                <w:rFonts w:asciiTheme="minorHAnsi" w:hAnsiTheme="minorHAnsi" w:cstheme="minorHAnsi"/>
                <w:b w:val="0"/>
                <w:color w:val="000000"/>
                <w:sz w:val="20"/>
                <w:szCs w:val="20"/>
              </w:rPr>
              <w:t xml:space="preserve">, </w:t>
            </w:r>
            <w:r w:rsidRPr="00C86C67">
              <w:rPr>
                <w:rFonts w:asciiTheme="minorHAnsi" w:hAnsiTheme="minorHAnsi" w:cstheme="minorHAnsi"/>
                <w:b w:val="0"/>
                <w:color w:val="000000"/>
                <w:sz w:val="20"/>
                <w:szCs w:val="20"/>
              </w:rPr>
              <w:t>disinfecting &amp; physical contact regimes</w:t>
            </w:r>
          </w:p>
        </w:tc>
        <w:tc>
          <w:tcPr>
            <w:tcW w:w="3109" w:type="dxa"/>
          </w:tcPr>
          <w:p w14:paraId="1E431CE1" w14:textId="522740CA" w:rsidR="001007EA" w:rsidRPr="00C86C67" w:rsidRDefault="000F2C51"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Illness / deterioration of health</w:t>
            </w:r>
          </w:p>
        </w:tc>
        <w:tc>
          <w:tcPr>
            <w:tcW w:w="1534" w:type="dxa"/>
          </w:tcPr>
          <w:p w14:paraId="0FB79951" w14:textId="30EC8677" w:rsidR="001007EA" w:rsidRPr="00C86C67" w:rsidRDefault="000F2C51" w:rsidP="00C86C67">
            <w:pPr>
              <w:spacing w:after="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2-3</w:t>
            </w:r>
          </w:p>
        </w:tc>
        <w:tc>
          <w:tcPr>
            <w:tcW w:w="3995" w:type="dxa"/>
          </w:tcPr>
          <w:p w14:paraId="11816709" w14:textId="5A93FBAD" w:rsidR="001007EA" w:rsidRPr="00C86C67" w:rsidRDefault="000F2C51" w:rsidP="00C86C67">
            <w:pPr>
              <w:spacing w:after="16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Volunteers advised not enter the help-requester's home; leave the supplies on the doorstep; ring the doorbell and move away immediately. If possible, advised to telephone ahead to communicate time of arrival. Not to take cash payment. Not to approach property if any person is within 2 metres. Not to approach property if downstairs windows are open.</w:t>
            </w:r>
          </w:p>
        </w:tc>
      </w:tr>
      <w:tr w:rsidR="00066564" w:rsidRPr="00C86C67" w14:paraId="3890A17C" w14:textId="77777777" w:rsidTr="0086488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87" w:type="dxa"/>
          </w:tcPr>
          <w:p w14:paraId="4D606426" w14:textId="20E82928" w:rsidR="000F2C51" w:rsidRPr="00C86C67" w:rsidRDefault="000F2C51" w:rsidP="00C86C67">
            <w:pPr>
              <w:spacing w:after="160"/>
              <w:ind w:left="0" w:right="33" w:firstLine="0"/>
              <w:jc w:val="center"/>
              <w:rPr>
                <w:rFonts w:asciiTheme="minorHAnsi" w:hAnsiTheme="minorHAnsi" w:cstheme="minorHAnsi"/>
                <w:b/>
                <w:color w:val="000000"/>
                <w:sz w:val="20"/>
                <w:szCs w:val="20"/>
              </w:rPr>
            </w:pPr>
            <w:r w:rsidRPr="00C86C67">
              <w:rPr>
                <w:rFonts w:asciiTheme="minorHAnsi" w:hAnsiTheme="minorHAnsi" w:cstheme="minorHAnsi"/>
                <w:b/>
                <w:color w:val="000000"/>
                <w:sz w:val="20"/>
                <w:szCs w:val="20"/>
              </w:rPr>
              <w:t>21.  Reporting of hazards</w:t>
            </w:r>
          </w:p>
        </w:tc>
        <w:tc>
          <w:tcPr>
            <w:tcW w:w="1647" w:type="dxa"/>
          </w:tcPr>
          <w:p w14:paraId="05EED575" w14:textId="6C2191A3" w:rsidR="000F2C51" w:rsidRPr="00C86C67" w:rsidRDefault="000F2C51"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 xml:space="preserve">Re occurring incidents </w:t>
            </w:r>
          </w:p>
        </w:tc>
        <w:tc>
          <w:tcPr>
            <w:tcW w:w="1878" w:type="dxa"/>
          </w:tcPr>
          <w:p w14:paraId="367FA034" w14:textId="5C4CA2BF" w:rsidR="000F2C51" w:rsidRPr="00C86C67" w:rsidRDefault="000F2C51"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Unreported and no action being taken</w:t>
            </w:r>
          </w:p>
        </w:tc>
        <w:tc>
          <w:tcPr>
            <w:tcW w:w="3109" w:type="dxa"/>
          </w:tcPr>
          <w:p w14:paraId="5931B54B" w14:textId="2A5D69C7" w:rsidR="000F2C51" w:rsidRPr="00C86C67" w:rsidRDefault="000F2C51"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 xml:space="preserve">Injury due to hazard </w:t>
            </w:r>
            <w:r w:rsidRPr="00C86C67">
              <w:rPr>
                <w:rFonts w:asciiTheme="minorHAnsi" w:hAnsiTheme="minorHAnsi" w:cstheme="minorHAnsi"/>
                <w:b w:val="0"/>
                <w:color w:val="000000"/>
                <w:sz w:val="20"/>
                <w:szCs w:val="20"/>
              </w:rPr>
              <w:t xml:space="preserve">still in situ </w:t>
            </w:r>
            <w:r w:rsidRPr="00CE42E6">
              <w:rPr>
                <w:rFonts w:asciiTheme="minorHAnsi" w:hAnsiTheme="minorHAnsi" w:cstheme="minorHAnsi"/>
                <w:b w:val="0"/>
                <w:color w:val="000000"/>
                <w:sz w:val="20"/>
                <w:szCs w:val="20"/>
              </w:rPr>
              <w:t>or near miss remaining unreported - physical and reputational</w:t>
            </w:r>
          </w:p>
        </w:tc>
        <w:tc>
          <w:tcPr>
            <w:tcW w:w="1534" w:type="dxa"/>
          </w:tcPr>
          <w:p w14:paraId="6304E63F" w14:textId="5CAFB854" w:rsidR="000F2C51" w:rsidRPr="00C86C67" w:rsidRDefault="000F2C51"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2</w:t>
            </w:r>
          </w:p>
        </w:tc>
        <w:tc>
          <w:tcPr>
            <w:tcW w:w="3995" w:type="dxa"/>
          </w:tcPr>
          <w:p w14:paraId="4E01DD39" w14:textId="1F6C1275" w:rsidR="00EA6C5C" w:rsidRPr="00C86C67" w:rsidRDefault="00BF2F70" w:rsidP="00066564">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 xml:space="preserve">System in place for reporting of hazards. All </w:t>
            </w:r>
            <w:r w:rsidRPr="00C86C67">
              <w:rPr>
                <w:rFonts w:asciiTheme="minorHAnsi" w:hAnsiTheme="minorHAnsi" w:cstheme="minorHAnsi"/>
                <w:b w:val="0"/>
                <w:color w:val="000000"/>
                <w:sz w:val="20"/>
                <w:szCs w:val="20"/>
              </w:rPr>
              <w:t>participants</w:t>
            </w:r>
            <w:r w:rsidRPr="00CE42E6">
              <w:rPr>
                <w:rFonts w:asciiTheme="minorHAnsi" w:hAnsiTheme="minorHAnsi" w:cstheme="minorHAnsi"/>
                <w:b w:val="0"/>
                <w:color w:val="000000"/>
                <w:sz w:val="20"/>
                <w:szCs w:val="20"/>
              </w:rPr>
              <w:t xml:space="preserve"> briefed in the system in place for the reporting of hazards</w:t>
            </w:r>
          </w:p>
        </w:tc>
      </w:tr>
      <w:tr w:rsidR="00066564" w:rsidRPr="00C536D0" w14:paraId="6A651631" w14:textId="77777777" w:rsidTr="00864882">
        <w:trPr>
          <w:trHeight w:val="416"/>
        </w:trPr>
        <w:tc>
          <w:tcPr>
            <w:cnfStyle w:val="001000000000" w:firstRow="0" w:lastRow="0" w:firstColumn="1" w:lastColumn="0" w:oddVBand="0" w:evenVBand="0" w:oddHBand="0" w:evenHBand="0" w:firstRowFirstColumn="0" w:firstRowLastColumn="0" w:lastRowFirstColumn="0" w:lastRowLastColumn="0"/>
            <w:tcW w:w="1887" w:type="dxa"/>
          </w:tcPr>
          <w:p w14:paraId="01E2768F" w14:textId="293C764F" w:rsidR="00BF2F70" w:rsidRPr="00EA6C5C" w:rsidRDefault="00BF2F70" w:rsidP="00EA6C5C">
            <w:pPr>
              <w:spacing w:after="160"/>
              <w:ind w:left="0" w:right="33" w:firstLine="0"/>
              <w:jc w:val="center"/>
              <w:rPr>
                <w:rFonts w:asciiTheme="minorHAnsi" w:hAnsiTheme="minorHAnsi" w:cstheme="minorHAnsi"/>
                <w:b/>
                <w:color w:val="0070C0"/>
                <w:sz w:val="20"/>
                <w:szCs w:val="20"/>
              </w:rPr>
            </w:pPr>
            <w:r w:rsidRPr="00EA6C5C">
              <w:rPr>
                <w:rFonts w:asciiTheme="minorHAnsi" w:hAnsiTheme="minorHAnsi" w:cstheme="minorHAnsi"/>
                <w:bCs w:val="0"/>
                <w:color w:val="000000"/>
                <w:sz w:val="20"/>
                <w:szCs w:val="20"/>
              </w:rPr>
              <w:t>22.</w:t>
            </w:r>
            <w:r w:rsidRPr="00EA6C5C">
              <w:rPr>
                <w:rFonts w:asciiTheme="minorHAnsi" w:hAnsiTheme="minorHAnsi" w:cstheme="minorHAnsi"/>
                <w:b/>
                <w:color w:val="000000"/>
                <w:sz w:val="20"/>
                <w:szCs w:val="20"/>
              </w:rPr>
              <w:t xml:space="preserve"> Up to date with events</w:t>
            </w:r>
          </w:p>
        </w:tc>
        <w:tc>
          <w:tcPr>
            <w:tcW w:w="1647" w:type="dxa"/>
          </w:tcPr>
          <w:p w14:paraId="67EAF1C9" w14:textId="2C6FB171" w:rsidR="00BF2F70" w:rsidRPr="00C86C67" w:rsidRDefault="00BF2F70" w:rsidP="00C86C67">
            <w:pPr>
              <w:spacing w:after="16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 xml:space="preserve">Not up-to-date with latest guidelines. Information </w:t>
            </w:r>
            <w:r w:rsidRPr="00C86C67">
              <w:rPr>
                <w:rFonts w:asciiTheme="minorHAnsi" w:hAnsiTheme="minorHAnsi" w:cstheme="minorHAnsi"/>
                <w:b w:val="0"/>
                <w:color w:val="000000"/>
                <w:sz w:val="20"/>
                <w:szCs w:val="20"/>
              </w:rPr>
              <w:t>slows</w:t>
            </w:r>
            <w:r w:rsidRPr="00CE42E6">
              <w:rPr>
                <w:rFonts w:asciiTheme="minorHAnsi" w:hAnsiTheme="minorHAnsi" w:cstheme="minorHAnsi"/>
                <w:b w:val="0"/>
                <w:color w:val="000000"/>
                <w:sz w:val="20"/>
                <w:szCs w:val="20"/>
              </w:rPr>
              <w:t xml:space="preserve"> to be fed back from volunteers.</w:t>
            </w:r>
          </w:p>
        </w:tc>
        <w:tc>
          <w:tcPr>
            <w:tcW w:w="1878" w:type="dxa"/>
          </w:tcPr>
          <w:p w14:paraId="3B4AA1CF" w14:textId="025AB4FB" w:rsidR="00BF2F70" w:rsidRPr="00C86C67" w:rsidRDefault="00BF2F70" w:rsidP="00C86C67">
            <w:pPr>
              <w:spacing w:after="16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Insufficient processes/controls</w:t>
            </w:r>
          </w:p>
        </w:tc>
        <w:tc>
          <w:tcPr>
            <w:tcW w:w="3109" w:type="dxa"/>
          </w:tcPr>
          <w:p w14:paraId="392E615C" w14:textId="527AAF3F" w:rsidR="00BF2F70" w:rsidRPr="00C86C67" w:rsidRDefault="00BF2F70" w:rsidP="00C86C67">
            <w:pPr>
              <w:spacing w:after="16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Volunteers working to out-dated guidelines. Potential infection risk to help-requesters and criminal/legal liability. Reputational damage to the Parish Council.</w:t>
            </w:r>
          </w:p>
        </w:tc>
        <w:tc>
          <w:tcPr>
            <w:tcW w:w="1534" w:type="dxa"/>
          </w:tcPr>
          <w:p w14:paraId="4359D41F" w14:textId="523211D5" w:rsidR="00BF2F70" w:rsidRPr="00C86C67" w:rsidRDefault="00275C15" w:rsidP="00C86C67">
            <w:pPr>
              <w:spacing w:after="16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2</w:t>
            </w:r>
          </w:p>
        </w:tc>
        <w:tc>
          <w:tcPr>
            <w:tcW w:w="3995" w:type="dxa"/>
          </w:tcPr>
          <w:p w14:paraId="682B90F6" w14:textId="58FB11DB" w:rsidR="00BF2F70" w:rsidRPr="00C86C67" w:rsidRDefault="00BF2F70" w:rsidP="00C86C67">
            <w:pPr>
              <w:spacing w:after="160"/>
              <w:ind w:left="0" w:right="33"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 xml:space="preserve">Provide </w:t>
            </w:r>
            <w:r w:rsidR="00275C15" w:rsidRPr="00C86C67">
              <w:rPr>
                <w:rFonts w:asciiTheme="minorHAnsi" w:hAnsiTheme="minorHAnsi" w:cstheme="minorHAnsi"/>
                <w:b w:val="0"/>
                <w:color w:val="000000"/>
                <w:sz w:val="20"/>
                <w:szCs w:val="20"/>
              </w:rPr>
              <w:t>r</w:t>
            </w:r>
            <w:r w:rsidRPr="00CE42E6">
              <w:rPr>
                <w:rFonts w:asciiTheme="minorHAnsi" w:hAnsiTheme="minorHAnsi" w:cstheme="minorHAnsi"/>
                <w:b w:val="0"/>
                <w:color w:val="000000"/>
                <w:sz w:val="20"/>
                <w:szCs w:val="20"/>
              </w:rPr>
              <w:t>egular contact</w:t>
            </w:r>
            <w:r w:rsidRPr="00C86C67">
              <w:rPr>
                <w:rFonts w:asciiTheme="minorHAnsi" w:hAnsiTheme="minorHAnsi" w:cstheme="minorHAnsi"/>
                <w:b w:val="0"/>
                <w:color w:val="000000"/>
                <w:sz w:val="20"/>
                <w:szCs w:val="20"/>
              </w:rPr>
              <w:t xml:space="preserve"> &amp; up to date information</w:t>
            </w:r>
            <w:r w:rsidRPr="00CE42E6">
              <w:rPr>
                <w:rFonts w:asciiTheme="minorHAnsi" w:hAnsiTheme="minorHAnsi" w:cstheme="minorHAnsi"/>
                <w:b w:val="0"/>
                <w:color w:val="000000"/>
                <w:sz w:val="20"/>
                <w:szCs w:val="20"/>
              </w:rPr>
              <w:t xml:space="preserve"> with volunteers who are regularly providing </w:t>
            </w:r>
            <w:r w:rsidRPr="00C86C67">
              <w:rPr>
                <w:rFonts w:asciiTheme="minorHAnsi" w:hAnsiTheme="minorHAnsi" w:cstheme="minorHAnsi"/>
                <w:b w:val="0"/>
                <w:color w:val="000000"/>
                <w:sz w:val="20"/>
                <w:szCs w:val="20"/>
              </w:rPr>
              <w:t xml:space="preserve">community </w:t>
            </w:r>
            <w:r w:rsidRPr="00CE42E6">
              <w:rPr>
                <w:rFonts w:asciiTheme="minorHAnsi" w:hAnsiTheme="minorHAnsi" w:cstheme="minorHAnsi"/>
                <w:b w:val="0"/>
                <w:color w:val="000000"/>
                <w:sz w:val="20"/>
                <w:szCs w:val="20"/>
              </w:rPr>
              <w:t>support to help-requesters</w:t>
            </w:r>
          </w:p>
        </w:tc>
      </w:tr>
      <w:tr w:rsidR="00066564" w:rsidRPr="00C536D0" w14:paraId="2A6E2A5B" w14:textId="77777777" w:rsidTr="0086488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87" w:type="dxa"/>
          </w:tcPr>
          <w:p w14:paraId="26C78CA0" w14:textId="4EE32DD6" w:rsidR="00275C15" w:rsidRDefault="00275C15" w:rsidP="00BF2F70">
            <w:pPr>
              <w:spacing w:after="0"/>
              <w:ind w:left="0" w:firstLine="0"/>
              <w:rPr>
                <w:rFonts w:asciiTheme="minorHAnsi" w:hAnsiTheme="minorHAnsi" w:cstheme="minorHAnsi"/>
                <w:color w:val="0070C0"/>
                <w:sz w:val="20"/>
                <w:szCs w:val="20"/>
              </w:rPr>
            </w:pPr>
            <w:r w:rsidRPr="00EA6C5C">
              <w:rPr>
                <w:rFonts w:asciiTheme="minorHAnsi" w:hAnsiTheme="minorHAnsi" w:cstheme="minorHAnsi"/>
                <w:color w:val="auto"/>
                <w:sz w:val="20"/>
                <w:szCs w:val="20"/>
              </w:rPr>
              <w:t>23</w:t>
            </w:r>
            <w:r>
              <w:rPr>
                <w:rFonts w:asciiTheme="minorHAnsi" w:hAnsiTheme="minorHAnsi" w:cstheme="minorHAnsi"/>
                <w:color w:val="0070C0"/>
                <w:sz w:val="20"/>
                <w:szCs w:val="20"/>
              </w:rPr>
              <w:t xml:space="preserve">.  </w:t>
            </w:r>
            <w:r w:rsidRPr="00EA6C5C">
              <w:rPr>
                <w:rFonts w:asciiTheme="minorHAnsi" w:hAnsiTheme="minorHAnsi" w:cstheme="minorHAnsi"/>
                <w:b/>
                <w:bCs w:val="0"/>
                <w:color w:val="auto"/>
                <w:sz w:val="20"/>
                <w:szCs w:val="20"/>
              </w:rPr>
              <w:t>Security during pandemic</w:t>
            </w:r>
          </w:p>
        </w:tc>
        <w:tc>
          <w:tcPr>
            <w:tcW w:w="1647" w:type="dxa"/>
          </w:tcPr>
          <w:p w14:paraId="506A94FD" w14:textId="73D89AE9" w:rsidR="00275C15" w:rsidRPr="00C86C67" w:rsidRDefault="00275C15"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E42E6">
              <w:rPr>
                <w:rFonts w:asciiTheme="minorHAnsi" w:hAnsiTheme="minorHAnsi" w:cstheme="minorHAnsi"/>
                <w:b w:val="0"/>
                <w:color w:val="000000"/>
                <w:sz w:val="20"/>
                <w:szCs w:val="20"/>
              </w:rPr>
              <w:t>Financial loss / Handling Personal Data securely</w:t>
            </w:r>
          </w:p>
        </w:tc>
        <w:tc>
          <w:tcPr>
            <w:tcW w:w="1878" w:type="dxa"/>
          </w:tcPr>
          <w:p w14:paraId="23E296F6" w14:textId="692752FD" w:rsidR="00275C15" w:rsidRPr="00C86C67" w:rsidRDefault="00275C15"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Incorrect disposal of information, inappropriate disclosure</w:t>
            </w:r>
          </w:p>
        </w:tc>
        <w:tc>
          <w:tcPr>
            <w:tcW w:w="3109" w:type="dxa"/>
          </w:tcPr>
          <w:p w14:paraId="58C13C03" w14:textId="77777777" w:rsidR="00275C15" w:rsidRPr="00C86C67" w:rsidRDefault="00275C15"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 xml:space="preserve">Embarrassment </w:t>
            </w:r>
          </w:p>
          <w:p w14:paraId="25739A3E" w14:textId="77777777" w:rsidR="00275C15" w:rsidRPr="00C86C67" w:rsidRDefault="00275C15"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Financial loss</w:t>
            </w:r>
          </w:p>
          <w:p w14:paraId="46C6282B" w14:textId="7ADA581F" w:rsidR="00275C15" w:rsidRPr="00C86C67" w:rsidRDefault="00275C15"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p>
        </w:tc>
        <w:tc>
          <w:tcPr>
            <w:tcW w:w="1534" w:type="dxa"/>
          </w:tcPr>
          <w:p w14:paraId="3AFFDA6E" w14:textId="5EF11576" w:rsidR="00275C15" w:rsidRPr="00C86C67" w:rsidRDefault="00275C15" w:rsidP="00C86C67">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000000"/>
                <w:sz w:val="20"/>
                <w:szCs w:val="20"/>
              </w:rPr>
            </w:pPr>
            <w:r w:rsidRPr="00C86C67">
              <w:rPr>
                <w:rFonts w:asciiTheme="minorHAnsi" w:hAnsiTheme="minorHAnsi" w:cstheme="minorHAnsi"/>
                <w:b w:val="0"/>
                <w:color w:val="000000"/>
                <w:sz w:val="20"/>
                <w:szCs w:val="20"/>
              </w:rPr>
              <w:t>2</w:t>
            </w:r>
          </w:p>
        </w:tc>
        <w:tc>
          <w:tcPr>
            <w:tcW w:w="3995" w:type="dxa"/>
          </w:tcPr>
          <w:p w14:paraId="046B7B84" w14:textId="4BB41AB4" w:rsidR="00066564" w:rsidRPr="00066564" w:rsidRDefault="00C86C67" w:rsidP="00066564">
            <w:pPr>
              <w:spacing w:after="160"/>
              <w:ind w:left="0" w:right="33"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sz w:val="20"/>
                <w:szCs w:val="20"/>
              </w:rPr>
            </w:pPr>
            <w:r w:rsidRPr="00CE42E6">
              <w:rPr>
                <w:rFonts w:asciiTheme="minorHAnsi" w:hAnsiTheme="minorHAnsi" w:cstheme="minorHAnsi"/>
                <w:b w:val="0"/>
                <w:color w:val="000000"/>
                <w:sz w:val="20"/>
                <w:szCs w:val="20"/>
              </w:rPr>
              <w:t xml:space="preserve">Volunteers advised preferable not to accept credit/debit cards, or cash payments for goods supplied. Help-requesters advised to make payment by telephone / online / </w:t>
            </w:r>
            <w:r w:rsidRPr="00C86C67">
              <w:rPr>
                <w:rFonts w:asciiTheme="minorHAnsi" w:hAnsiTheme="minorHAnsi" w:cstheme="minorHAnsi"/>
                <w:b w:val="0"/>
                <w:color w:val="000000"/>
                <w:sz w:val="20"/>
                <w:szCs w:val="20"/>
              </w:rPr>
              <w:t>PayPal</w:t>
            </w:r>
            <w:r w:rsidRPr="00CE42E6">
              <w:rPr>
                <w:rFonts w:asciiTheme="minorHAnsi" w:hAnsiTheme="minorHAnsi" w:cstheme="minorHAnsi"/>
                <w:b w:val="0"/>
                <w:color w:val="000000"/>
                <w:sz w:val="20"/>
                <w:szCs w:val="20"/>
              </w:rPr>
              <w:t xml:space="preserve"> before volunteer collecting goods where possible. Volunteer / Help-Requester agreed to data sharing; the information will be circulated on a 'need-to-know' basis. </w:t>
            </w:r>
            <w:r w:rsidRPr="00CE42E6">
              <w:rPr>
                <w:rFonts w:asciiTheme="minorHAnsi" w:hAnsiTheme="minorHAnsi" w:cstheme="minorHAnsi"/>
                <w:b w:val="0"/>
                <w:color w:val="000000"/>
                <w:sz w:val="20"/>
                <w:szCs w:val="20"/>
              </w:rPr>
              <w:lastRenderedPageBreak/>
              <w:t>Volunteers agreed to maintain confidentiality</w:t>
            </w:r>
            <w:r w:rsidR="00066564">
              <w:rPr>
                <w:rFonts w:asciiTheme="minorHAnsi" w:hAnsiTheme="minorHAnsi" w:cstheme="minorHAnsi"/>
                <w:b w:val="0"/>
                <w:color w:val="000000"/>
                <w:sz w:val="20"/>
                <w:szCs w:val="20"/>
              </w:rPr>
              <w:t>,</w:t>
            </w:r>
            <w:r w:rsidR="00066564">
              <w:rPr>
                <w:rFonts w:asciiTheme="minorHAnsi" w:hAnsiTheme="minorHAnsi" w:cstheme="minorHAnsi"/>
                <w:b w:val="0"/>
                <w:color w:val="FF0000"/>
                <w:sz w:val="20"/>
                <w:szCs w:val="20"/>
              </w:rPr>
              <w:t xml:space="preserve"> </w:t>
            </w:r>
            <w:r w:rsidR="00066564" w:rsidRPr="00686618">
              <w:rPr>
                <w:rFonts w:asciiTheme="minorHAnsi" w:hAnsiTheme="minorHAnsi" w:cstheme="minorHAnsi"/>
                <w:b w:val="0"/>
                <w:color w:val="000000"/>
                <w:sz w:val="20"/>
                <w:szCs w:val="20"/>
              </w:rPr>
              <w:t>provide GDPR training.</w:t>
            </w:r>
          </w:p>
        </w:tc>
      </w:tr>
    </w:tbl>
    <w:p w14:paraId="44B9F888" w14:textId="77777777" w:rsidR="00772D87" w:rsidRDefault="00772D87">
      <w:pPr>
        <w:rPr>
          <w:rFonts w:asciiTheme="minorHAnsi" w:hAnsiTheme="minorHAnsi" w:cstheme="minorHAnsi"/>
          <w:b w:val="0"/>
          <w:color w:val="auto"/>
          <w:sz w:val="20"/>
          <w:szCs w:val="20"/>
        </w:rPr>
      </w:pPr>
    </w:p>
    <w:p w14:paraId="44B9F889" w14:textId="77777777" w:rsidR="00772D87" w:rsidRPr="00772D87" w:rsidRDefault="00772D87" w:rsidP="00CE42E6">
      <w:pPr>
        <w:rPr>
          <w:rFonts w:asciiTheme="minorHAnsi" w:hAnsiTheme="minorHAnsi" w:cstheme="minorHAnsi"/>
          <w:sz w:val="20"/>
          <w:szCs w:val="20"/>
        </w:rPr>
      </w:pPr>
    </w:p>
    <w:sectPr w:rsidR="00772D87" w:rsidRPr="00772D87" w:rsidSect="00650E50">
      <w:headerReference w:type="default" r:id="rId8"/>
      <w:footerReference w:type="default" r:id="rId9"/>
      <w:pgSz w:w="16834" w:h="11904" w:orient="landscape"/>
      <w:pgMar w:top="1085" w:right="1440" w:bottom="1440" w:left="1440" w:header="283" w:footer="340"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F890" w14:textId="77777777" w:rsidR="00F754B4" w:rsidRDefault="00F754B4" w:rsidP="000F7397">
      <w:pPr>
        <w:spacing w:after="0" w:line="240" w:lineRule="auto"/>
      </w:pPr>
      <w:r>
        <w:separator/>
      </w:r>
    </w:p>
  </w:endnote>
  <w:endnote w:type="continuationSeparator" w:id="0">
    <w:p w14:paraId="44B9F891" w14:textId="77777777" w:rsidR="00F754B4" w:rsidRDefault="00F754B4" w:rsidP="000F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235"/>
      <w:docPartObj>
        <w:docPartGallery w:val="Page Numbers (Bottom of Page)"/>
        <w:docPartUnique/>
      </w:docPartObj>
    </w:sdtPr>
    <w:sdtEndPr/>
    <w:sdtContent>
      <w:p w14:paraId="44B9F895" w14:textId="77777777" w:rsidR="00BC0F38" w:rsidRDefault="00952688">
        <w:pPr>
          <w:pStyle w:val="Footer"/>
          <w:jc w:val="right"/>
        </w:pPr>
        <w:r>
          <w:fldChar w:fldCharType="begin"/>
        </w:r>
        <w:r>
          <w:instrText xml:space="preserve"> PAGE   \* MERGEFORMAT </w:instrText>
        </w:r>
        <w:r>
          <w:fldChar w:fldCharType="separate"/>
        </w:r>
        <w:r w:rsidR="009111E5">
          <w:rPr>
            <w:noProof/>
          </w:rPr>
          <w:t>1</w:t>
        </w:r>
        <w:r>
          <w:rPr>
            <w:noProof/>
          </w:rPr>
          <w:fldChar w:fldCharType="end"/>
        </w:r>
      </w:p>
    </w:sdtContent>
  </w:sdt>
  <w:p w14:paraId="44B9F896" w14:textId="77777777" w:rsidR="00BC0F38" w:rsidRDefault="00BC0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F88E" w14:textId="77777777" w:rsidR="00F754B4" w:rsidRDefault="00F754B4" w:rsidP="000F7397">
      <w:pPr>
        <w:spacing w:after="0" w:line="240" w:lineRule="auto"/>
      </w:pPr>
      <w:r>
        <w:separator/>
      </w:r>
    </w:p>
  </w:footnote>
  <w:footnote w:type="continuationSeparator" w:id="0">
    <w:p w14:paraId="44B9F88F" w14:textId="77777777" w:rsidR="00F754B4" w:rsidRDefault="00F754B4" w:rsidP="000F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F892" w14:textId="77777777" w:rsidR="00772D87" w:rsidRDefault="00772D87" w:rsidP="00772D87">
    <w:pPr>
      <w:pStyle w:val="Header"/>
      <w:ind w:left="0" w:firstLine="0"/>
    </w:pPr>
  </w:p>
  <w:p w14:paraId="44B9F894" w14:textId="0E06DDDA" w:rsidR="009111E5" w:rsidRDefault="00BC0F38" w:rsidP="002975C0">
    <w:pPr>
      <w:pStyle w:val="Header"/>
      <w:ind w:left="0" w:firstLine="0"/>
    </w:pPr>
    <w:r>
      <w:t>A</w:t>
    </w:r>
    <w:r w:rsidR="002975C0">
      <w:t>dopted</w:t>
    </w:r>
    <w:r>
      <w:t xml:space="preserve"> </w:t>
    </w:r>
    <w:r w:rsidR="00806999">
      <w:t>October</w:t>
    </w:r>
    <w:r w:rsidR="00B60841">
      <w:t xml:space="preserve"> 2025</w:t>
    </w:r>
    <w:r w:rsidR="002975C0">
      <w:t xml:space="preserve"> - Minute</w:t>
    </w:r>
    <w:r w:rsidR="009111E5">
      <w:t xml:space="preserve"> Ref: </w:t>
    </w:r>
    <w:r w:rsidR="009C2841">
      <w:t>25/1</w:t>
    </w:r>
    <w:r w:rsidR="00806999">
      <w:t>72</w:t>
    </w:r>
    <w:r w:rsidR="009C2841">
      <w:t>/1</w:t>
    </w:r>
  </w:p>
  <w:p w14:paraId="0926E5BA" w14:textId="2BD30A3C" w:rsidR="002975C0" w:rsidRDefault="002975C0" w:rsidP="002975C0">
    <w:pPr>
      <w:pStyle w:val="Header"/>
      <w:ind w:left="0" w:firstLine="0"/>
    </w:pPr>
    <w:r>
      <w:t xml:space="preserve">Review </w:t>
    </w:r>
    <w:r w:rsidR="00806999">
      <w:t xml:space="preserve">October </w:t>
    </w:r>
    <w:r w:rsidR="00B60841">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9A0"/>
    <w:multiLevelType w:val="hybridMultilevel"/>
    <w:tmpl w:val="6ADA96DC"/>
    <w:lvl w:ilvl="0" w:tplc="5B5423F2">
      <w:start w:val="1"/>
      <w:numFmt w:val="decimal"/>
      <w:lvlText w:val="%1-"/>
      <w:lvlJc w:val="left"/>
      <w:pPr>
        <w:ind w:left="391" w:hanging="360"/>
      </w:pPr>
      <w:rPr>
        <w:rFonts w:hint="default"/>
        <w:b w:val="0"/>
        <w:color w:val="000000"/>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 w15:restartNumberingAfterBreak="0">
    <w:nsid w:val="414D6204"/>
    <w:multiLevelType w:val="hybridMultilevel"/>
    <w:tmpl w:val="E1B68768"/>
    <w:lvl w:ilvl="0" w:tplc="E8DA9B00">
      <w:start w:val="1"/>
      <w:numFmt w:val="decimal"/>
      <w:lvlText w:val="%1."/>
      <w:lvlJc w:val="left"/>
      <w:pPr>
        <w:ind w:left="-14" w:hanging="360"/>
      </w:pPr>
      <w:rPr>
        <w:rFonts w:hint="default"/>
        <w:color w:val="000000"/>
      </w:rPr>
    </w:lvl>
    <w:lvl w:ilvl="1" w:tplc="08090019" w:tentative="1">
      <w:start w:val="1"/>
      <w:numFmt w:val="lowerLetter"/>
      <w:lvlText w:val="%2."/>
      <w:lvlJc w:val="left"/>
      <w:pPr>
        <w:ind w:left="706" w:hanging="360"/>
      </w:pPr>
    </w:lvl>
    <w:lvl w:ilvl="2" w:tplc="0809001B" w:tentative="1">
      <w:start w:val="1"/>
      <w:numFmt w:val="lowerRoman"/>
      <w:lvlText w:val="%3."/>
      <w:lvlJc w:val="right"/>
      <w:pPr>
        <w:ind w:left="1426" w:hanging="180"/>
      </w:pPr>
    </w:lvl>
    <w:lvl w:ilvl="3" w:tplc="0809000F" w:tentative="1">
      <w:start w:val="1"/>
      <w:numFmt w:val="decimal"/>
      <w:lvlText w:val="%4."/>
      <w:lvlJc w:val="left"/>
      <w:pPr>
        <w:ind w:left="2146" w:hanging="360"/>
      </w:pPr>
    </w:lvl>
    <w:lvl w:ilvl="4" w:tplc="08090019" w:tentative="1">
      <w:start w:val="1"/>
      <w:numFmt w:val="lowerLetter"/>
      <w:lvlText w:val="%5."/>
      <w:lvlJc w:val="left"/>
      <w:pPr>
        <w:ind w:left="2866" w:hanging="360"/>
      </w:pPr>
    </w:lvl>
    <w:lvl w:ilvl="5" w:tplc="0809001B" w:tentative="1">
      <w:start w:val="1"/>
      <w:numFmt w:val="lowerRoman"/>
      <w:lvlText w:val="%6."/>
      <w:lvlJc w:val="right"/>
      <w:pPr>
        <w:ind w:left="3586" w:hanging="180"/>
      </w:pPr>
    </w:lvl>
    <w:lvl w:ilvl="6" w:tplc="0809000F" w:tentative="1">
      <w:start w:val="1"/>
      <w:numFmt w:val="decimal"/>
      <w:lvlText w:val="%7."/>
      <w:lvlJc w:val="left"/>
      <w:pPr>
        <w:ind w:left="4306" w:hanging="360"/>
      </w:pPr>
    </w:lvl>
    <w:lvl w:ilvl="7" w:tplc="08090019" w:tentative="1">
      <w:start w:val="1"/>
      <w:numFmt w:val="lowerLetter"/>
      <w:lvlText w:val="%8."/>
      <w:lvlJc w:val="left"/>
      <w:pPr>
        <w:ind w:left="5026" w:hanging="360"/>
      </w:pPr>
    </w:lvl>
    <w:lvl w:ilvl="8" w:tplc="0809001B" w:tentative="1">
      <w:start w:val="1"/>
      <w:numFmt w:val="lowerRoman"/>
      <w:lvlText w:val="%9."/>
      <w:lvlJc w:val="right"/>
      <w:pPr>
        <w:ind w:left="5746" w:hanging="180"/>
      </w:pPr>
    </w:lvl>
  </w:abstractNum>
  <w:abstractNum w:abstractNumId="2" w15:restartNumberingAfterBreak="0">
    <w:nsid w:val="563B6A17"/>
    <w:multiLevelType w:val="hybridMultilevel"/>
    <w:tmpl w:val="D86E781C"/>
    <w:lvl w:ilvl="0" w:tplc="FF642B92">
      <w:start w:val="3"/>
      <w:numFmt w:val="decimal"/>
      <w:lvlText w:val="%1."/>
      <w:lvlJc w:val="left"/>
      <w:pPr>
        <w:ind w:left="391" w:hanging="360"/>
      </w:pPr>
      <w:rPr>
        <w:rFonts w:hint="default"/>
        <w:color w:val="000000"/>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3" w15:restartNumberingAfterBreak="0">
    <w:nsid w:val="586E44A0"/>
    <w:multiLevelType w:val="hybridMultilevel"/>
    <w:tmpl w:val="AB36B5F6"/>
    <w:lvl w:ilvl="0" w:tplc="29C27032">
      <w:start w:val="3"/>
      <w:numFmt w:val="decimal"/>
      <w:lvlText w:val="%1."/>
      <w:lvlJc w:val="left"/>
      <w:pPr>
        <w:ind w:left="751" w:hanging="360"/>
      </w:pPr>
      <w:rPr>
        <w:rFonts w:hint="default"/>
        <w:color w:val="000000"/>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4" w15:restartNumberingAfterBreak="0">
    <w:nsid w:val="7B217AC6"/>
    <w:multiLevelType w:val="hybridMultilevel"/>
    <w:tmpl w:val="C2526D4C"/>
    <w:lvl w:ilvl="0" w:tplc="0809000F">
      <w:start w:val="1"/>
      <w:numFmt w:val="decimal"/>
      <w:lvlText w:val="%1."/>
      <w:lvlJc w:val="left"/>
      <w:pPr>
        <w:ind w:left="391"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20741">
    <w:abstractNumId w:val="0"/>
  </w:num>
  <w:num w:numId="2" w16cid:durableId="1864435845">
    <w:abstractNumId w:val="4"/>
  </w:num>
  <w:num w:numId="3" w16cid:durableId="171334964">
    <w:abstractNumId w:val="2"/>
  </w:num>
  <w:num w:numId="4" w16cid:durableId="206575786">
    <w:abstractNumId w:val="3"/>
  </w:num>
  <w:num w:numId="5" w16cid:durableId="213517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F5"/>
    <w:rsid w:val="00004D21"/>
    <w:rsid w:val="00061003"/>
    <w:rsid w:val="000612CD"/>
    <w:rsid w:val="00066564"/>
    <w:rsid w:val="000A0014"/>
    <w:rsid w:val="000F2C51"/>
    <w:rsid w:val="000F7397"/>
    <w:rsid w:val="001007EA"/>
    <w:rsid w:val="00186665"/>
    <w:rsid w:val="001C691D"/>
    <w:rsid w:val="001D373A"/>
    <w:rsid w:val="001D6511"/>
    <w:rsid w:val="00275C15"/>
    <w:rsid w:val="002975C0"/>
    <w:rsid w:val="002A4090"/>
    <w:rsid w:val="00341A32"/>
    <w:rsid w:val="00341FC8"/>
    <w:rsid w:val="003A6CB0"/>
    <w:rsid w:val="003A740D"/>
    <w:rsid w:val="003F063A"/>
    <w:rsid w:val="00414648"/>
    <w:rsid w:val="00432FA7"/>
    <w:rsid w:val="00476100"/>
    <w:rsid w:val="004839E0"/>
    <w:rsid w:val="004A306F"/>
    <w:rsid w:val="00522CE2"/>
    <w:rsid w:val="00555F47"/>
    <w:rsid w:val="005725F5"/>
    <w:rsid w:val="00650E50"/>
    <w:rsid w:val="00657BF5"/>
    <w:rsid w:val="00662022"/>
    <w:rsid w:val="00665A57"/>
    <w:rsid w:val="00686618"/>
    <w:rsid w:val="00692019"/>
    <w:rsid w:val="006A265A"/>
    <w:rsid w:val="006F3F37"/>
    <w:rsid w:val="00714813"/>
    <w:rsid w:val="0075487C"/>
    <w:rsid w:val="0076194D"/>
    <w:rsid w:val="00772D87"/>
    <w:rsid w:val="007815CE"/>
    <w:rsid w:val="007836B7"/>
    <w:rsid w:val="00797828"/>
    <w:rsid w:val="007A08FE"/>
    <w:rsid w:val="008034B2"/>
    <w:rsid w:val="00806999"/>
    <w:rsid w:val="0080789C"/>
    <w:rsid w:val="00823AFA"/>
    <w:rsid w:val="00831D82"/>
    <w:rsid w:val="00834DD0"/>
    <w:rsid w:val="00864882"/>
    <w:rsid w:val="00897EF5"/>
    <w:rsid w:val="008C690D"/>
    <w:rsid w:val="008F4B6B"/>
    <w:rsid w:val="009022EA"/>
    <w:rsid w:val="009111E5"/>
    <w:rsid w:val="00952688"/>
    <w:rsid w:val="009644E2"/>
    <w:rsid w:val="00982083"/>
    <w:rsid w:val="009B4B53"/>
    <w:rsid w:val="009C2841"/>
    <w:rsid w:val="009F124E"/>
    <w:rsid w:val="009F489A"/>
    <w:rsid w:val="00A208AA"/>
    <w:rsid w:val="00A47A1E"/>
    <w:rsid w:val="00A56C31"/>
    <w:rsid w:val="00A64469"/>
    <w:rsid w:val="00AA1C18"/>
    <w:rsid w:val="00AC13EA"/>
    <w:rsid w:val="00AC6FB5"/>
    <w:rsid w:val="00AF68AD"/>
    <w:rsid w:val="00B13940"/>
    <w:rsid w:val="00B60841"/>
    <w:rsid w:val="00B72AE5"/>
    <w:rsid w:val="00BA3F94"/>
    <w:rsid w:val="00BC0F38"/>
    <w:rsid w:val="00BE5D80"/>
    <w:rsid w:val="00BF2F70"/>
    <w:rsid w:val="00C1465F"/>
    <w:rsid w:val="00C23EAB"/>
    <w:rsid w:val="00C536D0"/>
    <w:rsid w:val="00C77033"/>
    <w:rsid w:val="00C84A72"/>
    <w:rsid w:val="00C86C67"/>
    <w:rsid w:val="00C97A67"/>
    <w:rsid w:val="00CA78E0"/>
    <w:rsid w:val="00CB2260"/>
    <w:rsid w:val="00CB5F5E"/>
    <w:rsid w:val="00CC511B"/>
    <w:rsid w:val="00CD4816"/>
    <w:rsid w:val="00CE42E6"/>
    <w:rsid w:val="00CE68BA"/>
    <w:rsid w:val="00D86A02"/>
    <w:rsid w:val="00DA1691"/>
    <w:rsid w:val="00DB4C02"/>
    <w:rsid w:val="00E15D86"/>
    <w:rsid w:val="00E72904"/>
    <w:rsid w:val="00E90A56"/>
    <w:rsid w:val="00E924A2"/>
    <w:rsid w:val="00EA6C5C"/>
    <w:rsid w:val="00F6254A"/>
    <w:rsid w:val="00F63934"/>
    <w:rsid w:val="00F754B4"/>
    <w:rsid w:val="00F906DC"/>
    <w:rsid w:val="00FC1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F7D6"/>
  <w15:docId w15:val="{5CEE2025-10B0-4D93-A98E-8E45F694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31"/>
    <w:pPr>
      <w:spacing w:after="6"/>
      <w:ind w:left="-364" w:hanging="10"/>
    </w:pPr>
    <w:rPr>
      <w:rFonts w:ascii="Calibri" w:eastAsia="Calibri" w:hAnsi="Calibri" w:cs="Calibri"/>
      <w:b/>
      <w:color w:val="9BBB5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56C3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1465F"/>
    <w:pPr>
      <w:ind w:left="720"/>
      <w:contextualSpacing/>
    </w:pPr>
  </w:style>
  <w:style w:type="paragraph" w:styleId="Header">
    <w:name w:val="header"/>
    <w:basedOn w:val="Normal"/>
    <w:link w:val="HeaderChar"/>
    <w:uiPriority w:val="99"/>
    <w:unhideWhenUsed/>
    <w:rsid w:val="000F7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397"/>
    <w:rPr>
      <w:rFonts w:ascii="Calibri" w:eastAsia="Calibri" w:hAnsi="Calibri" w:cs="Calibri"/>
      <w:b/>
      <w:color w:val="9BBB59"/>
      <w:sz w:val="21"/>
    </w:rPr>
  </w:style>
  <w:style w:type="paragraph" w:styleId="Footer">
    <w:name w:val="footer"/>
    <w:basedOn w:val="Normal"/>
    <w:link w:val="FooterChar"/>
    <w:uiPriority w:val="99"/>
    <w:unhideWhenUsed/>
    <w:rsid w:val="000F7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397"/>
    <w:rPr>
      <w:rFonts w:ascii="Calibri" w:eastAsia="Calibri" w:hAnsi="Calibri" w:cs="Calibri"/>
      <w:b/>
      <w:color w:val="9BBB59"/>
      <w:sz w:val="21"/>
    </w:rPr>
  </w:style>
  <w:style w:type="character" w:styleId="CommentReference">
    <w:name w:val="annotation reference"/>
    <w:basedOn w:val="DefaultParagraphFont"/>
    <w:uiPriority w:val="99"/>
    <w:semiHidden/>
    <w:unhideWhenUsed/>
    <w:rsid w:val="00E90A56"/>
    <w:rPr>
      <w:sz w:val="16"/>
      <w:szCs w:val="16"/>
    </w:rPr>
  </w:style>
  <w:style w:type="paragraph" w:styleId="CommentText">
    <w:name w:val="annotation text"/>
    <w:basedOn w:val="Normal"/>
    <w:link w:val="CommentTextChar"/>
    <w:uiPriority w:val="99"/>
    <w:semiHidden/>
    <w:unhideWhenUsed/>
    <w:rsid w:val="00E90A56"/>
    <w:pPr>
      <w:spacing w:line="240" w:lineRule="auto"/>
    </w:pPr>
    <w:rPr>
      <w:sz w:val="20"/>
      <w:szCs w:val="20"/>
    </w:rPr>
  </w:style>
  <w:style w:type="character" w:customStyle="1" w:styleId="CommentTextChar">
    <w:name w:val="Comment Text Char"/>
    <w:basedOn w:val="DefaultParagraphFont"/>
    <w:link w:val="CommentText"/>
    <w:uiPriority w:val="99"/>
    <w:semiHidden/>
    <w:rsid w:val="00E90A56"/>
    <w:rPr>
      <w:rFonts w:ascii="Calibri" w:eastAsia="Calibri" w:hAnsi="Calibri" w:cs="Calibri"/>
      <w:b/>
      <w:color w:val="9BBB59"/>
      <w:sz w:val="20"/>
      <w:szCs w:val="20"/>
    </w:rPr>
  </w:style>
  <w:style w:type="paragraph" w:styleId="CommentSubject">
    <w:name w:val="annotation subject"/>
    <w:basedOn w:val="CommentText"/>
    <w:next w:val="CommentText"/>
    <w:link w:val="CommentSubjectChar"/>
    <w:uiPriority w:val="99"/>
    <w:semiHidden/>
    <w:unhideWhenUsed/>
    <w:rsid w:val="00E90A56"/>
    <w:rPr>
      <w:bCs/>
    </w:rPr>
  </w:style>
  <w:style w:type="character" w:customStyle="1" w:styleId="CommentSubjectChar">
    <w:name w:val="Comment Subject Char"/>
    <w:basedOn w:val="CommentTextChar"/>
    <w:link w:val="CommentSubject"/>
    <w:uiPriority w:val="99"/>
    <w:semiHidden/>
    <w:rsid w:val="00E90A56"/>
    <w:rPr>
      <w:rFonts w:ascii="Calibri" w:eastAsia="Calibri" w:hAnsi="Calibri" w:cs="Calibri"/>
      <w:b/>
      <w:bCs/>
      <w:color w:val="9BBB59"/>
      <w:sz w:val="20"/>
      <w:szCs w:val="20"/>
    </w:rPr>
  </w:style>
  <w:style w:type="paragraph" w:styleId="BalloonText">
    <w:name w:val="Balloon Text"/>
    <w:basedOn w:val="Normal"/>
    <w:link w:val="BalloonTextChar"/>
    <w:uiPriority w:val="99"/>
    <w:semiHidden/>
    <w:unhideWhenUsed/>
    <w:rsid w:val="00E90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A56"/>
    <w:rPr>
      <w:rFonts w:ascii="Segoe UI" w:eastAsia="Calibri" w:hAnsi="Segoe UI" w:cs="Segoe UI"/>
      <w:b/>
      <w:color w:val="9BBB59"/>
      <w:sz w:val="18"/>
      <w:szCs w:val="18"/>
    </w:rPr>
  </w:style>
  <w:style w:type="table" w:customStyle="1" w:styleId="GridTable4-Accent41">
    <w:name w:val="Grid Table 4 - Accent 41"/>
    <w:basedOn w:val="TableNormal"/>
    <w:uiPriority w:val="49"/>
    <w:rsid w:val="004A306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Subtitle">
    <w:name w:val="Subtitle"/>
    <w:basedOn w:val="Normal"/>
    <w:next w:val="Normal"/>
    <w:link w:val="SubtitleChar"/>
    <w:uiPriority w:val="11"/>
    <w:qFormat/>
    <w:rsid w:val="00772D87"/>
    <w:pPr>
      <w:numPr>
        <w:ilvl w:val="1"/>
      </w:numPr>
      <w:spacing w:after="160"/>
      <w:ind w:left="-364"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772D87"/>
    <w:rPr>
      <w:b/>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5797">
      <w:bodyDiv w:val="1"/>
      <w:marLeft w:val="0"/>
      <w:marRight w:val="0"/>
      <w:marTop w:val="0"/>
      <w:marBottom w:val="0"/>
      <w:divBdr>
        <w:top w:val="none" w:sz="0" w:space="0" w:color="auto"/>
        <w:left w:val="none" w:sz="0" w:space="0" w:color="auto"/>
        <w:bottom w:val="none" w:sz="0" w:space="0" w:color="auto"/>
        <w:right w:val="none" w:sz="0" w:space="0" w:color="auto"/>
      </w:divBdr>
    </w:div>
    <w:div w:id="831799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AF26F-78ED-45B6-A094-AD0B1615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1531</Words>
  <Characters>8555</Characters>
  <Application>Microsoft Office Word</Application>
  <DocSecurity>0</DocSecurity>
  <Lines>471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Waller</dc:creator>
  <cp:lastModifiedBy>Debbie Braiden</cp:lastModifiedBy>
  <cp:revision>6</cp:revision>
  <cp:lastPrinted>2022-07-20T13:41:00Z</cp:lastPrinted>
  <dcterms:created xsi:type="dcterms:W3CDTF">2025-09-01T08:20:00Z</dcterms:created>
  <dcterms:modified xsi:type="dcterms:W3CDTF">2025-10-23T07:14:00Z</dcterms:modified>
</cp:coreProperties>
</file>