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4651" w14:textId="0F665DD8" w:rsidR="00D140E1" w:rsidRPr="00C970FE" w:rsidRDefault="00C970FE" w:rsidP="00C970FE">
      <w:pPr>
        <w:rPr>
          <w:rFonts w:ascii="Arial" w:hAnsi="Arial" w:cs="Arial"/>
          <w:sz w:val="36"/>
          <w:szCs w:val="36"/>
          <w:u w:val="single"/>
        </w:rPr>
      </w:pPr>
      <w:r w:rsidRPr="00C970FE">
        <w:rPr>
          <w:rFonts w:ascii="Arial" w:hAnsi="Arial" w:cs="Arial"/>
          <w:sz w:val="36"/>
          <w:szCs w:val="36"/>
          <w:u w:val="single"/>
        </w:rPr>
        <w:t xml:space="preserve">Section </w:t>
      </w:r>
      <w:r w:rsidR="00712761">
        <w:rPr>
          <w:rFonts w:ascii="Arial" w:hAnsi="Arial" w:cs="Arial"/>
          <w:sz w:val="36"/>
          <w:szCs w:val="36"/>
          <w:u w:val="single"/>
        </w:rPr>
        <w:t>6</w:t>
      </w:r>
      <w:r w:rsidR="00196F82" w:rsidRPr="00C970FE">
        <w:rPr>
          <w:rFonts w:ascii="Arial" w:hAnsi="Arial" w:cs="Arial"/>
          <w:sz w:val="36"/>
          <w:szCs w:val="36"/>
        </w:rPr>
        <w:tab/>
      </w:r>
      <w:r w:rsidR="00196F82" w:rsidRPr="00C970FE">
        <w:rPr>
          <w:rFonts w:ascii="Arial" w:hAnsi="Arial" w:cs="Arial"/>
          <w:sz w:val="36"/>
          <w:szCs w:val="36"/>
        </w:rPr>
        <w:tab/>
      </w:r>
      <w:r w:rsidR="00196F82" w:rsidRPr="00C970FE">
        <w:rPr>
          <w:rFonts w:ascii="Arial" w:hAnsi="Arial" w:cs="Arial"/>
          <w:sz w:val="36"/>
          <w:szCs w:val="36"/>
        </w:rPr>
        <w:tab/>
      </w:r>
      <w:r w:rsidR="00196F82" w:rsidRPr="00C970FE">
        <w:rPr>
          <w:rFonts w:ascii="Arial" w:hAnsi="Arial" w:cs="Arial"/>
          <w:sz w:val="36"/>
          <w:szCs w:val="36"/>
        </w:rPr>
        <w:tab/>
      </w:r>
      <w:r w:rsidR="00196F82" w:rsidRPr="00C970FE">
        <w:rPr>
          <w:rFonts w:ascii="Arial" w:hAnsi="Arial" w:cs="Arial"/>
          <w:sz w:val="36"/>
          <w:szCs w:val="36"/>
        </w:rPr>
        <w:tab/>
      </w:r>
      <w:r>
        <w:rPr>
          <w:rFonts w:ascii="Arial" w:hAnsi="Arial" w:cs="Arial"/>
          <w:sz w:val="36"/>
          <w:szCs w:val="36"/>
        </w:rPr>
        <w:t xml:space="preserve">                                     </w:t>
      </w:r>
    </w:p>
    <w:p w14:paraId="7A32BE85" w14:textId="77777777" w:rsidR="00B034BC" w:rsidRDefault="00A45D47" w:rsidP="009775DE">
      <w:pPr>
        <w:jc w:val="center"/>
        <w:rPr>
          <w:rFonts w:ascii="Arial" w:hAnsi="Arial" w:cs="Arial"/>
          <w:sz w:val="32"/>
          <w:szCs w:val="32"/>
          <w:u w:val="single"/>
        </w:rPr>
      </w:pPr>
      <w:r>
        <w:rPr>
          <w:rFonts w:ascii="Arial" w:hAnsi="Arial" w:cs="Arial"/>
          <w:sz w:val="32"/>
          <w:szCs w:val="32"/>
          <w:u w:val="single"/>
        </w:rPr>
        <w:t xml:space="preserve">Weedon Village Hall </w:t>
      </w:r>
    </w:p>
    <w:p w14:paraId="77BE4BB7" w14:textId="7F4306FA" w:rsidR="00DD700E" w:rsidRDefault="00B034BC" w:rsidP="009775DE">
      <w:pPr>
        <w:jc w:val="center"/>
        <w:rPr>
          <w:rFonts w:ascii="Arial" w:hAnsi="Arial" w:cs="Arial"/>
          <w:sz w:val="32"/>
          <w:szCs w:val="32"/>
          <w:u w:val="single"/>
        </w:rPr>
      </w:pPr>
      <w:r>
        <w:rPr>
          <w:rFonts w:ascii="Arial" w:hAnsi="Arial" w:cs="Arial"/>
          <w:sz w:val="32"/>
          <w:szCs w:val="32"/>
          <w:u w:val="single"/>
        </w:rPr>
        <w:t xml:space="preserve">CCTV-GDPR </w:t>
      </w:r>
      <w:proofErr w:type="gramStart"/>
      <w:r w:rsidR="00712761">
        <w:rPr>
          <w:rFonts w:ascii="Arial" w:hAnsi="Arial" w:cs="Arial"/>
          <w:sz w:val="32"/>
          <w:szCs w:val="32"/>
          <w:u w:val="single"/>
        </w:rPr>
        <w:t xml:space="preserve">Privacy </w:t>
      </w:r>
      <w:r w:rsidR="00A45D47">
        <w:rPr>
          <w:rFonts w:ascii="Arial" w:hAnsi="Arial" w:cs="Arial"/>
          <w:sz w:val="32"/>
          <w:szCs w:val="32"/>
          <w:u w:val="single"/>
        </w:rPr>
        <w:t xml:space="preserve"> </w:t>
      </w:r>
      <w:r w:rsidR="00DD700E">
        <w:rPr>
          <w:rFonts w:ascii="Arial" w:hAnsi="Arial" w:cs="Arial"/>
          <w:sz w:val="32"/>
          <w:szCs w:val="32"/>
          <w:u w:val="single"/>
        </w:rPr>
        <w:t>Policy</w:t>
      </w:r>
      <w:proofErr w:type="gramEnd"/>
      <w:r w:rsidR="00DD700E">
        <w:rPr>
          <w:rFonts w:ascii="Arial" w:hAnsi="Arial" w:cs="Arial"/>
          <w:sz w:val="32"/>
          <w:szCs w:val="32"/>
          <w:u w:val="single"/>
        </w:rPr>
        <w:t xml:space="preserve"> </w:t>
      </w:r>
    </w:p>
    <w:p w14:paraId="1EA620E6" w14:textId="77777777" w:rsidR="00B034BC" w:rsidRDefault="00B034BC" w:rsidP="00A45D47">
      <w:pPr>
        <w:rPr>
          <w:rFonts w:ascii="Arial" w:hAnsi="Arial" w:cs="Arial"/>
        </w:rPr>
      </w:pPr>
    </w:p>
    <w:p w14:paraId="5D4CA2B4" w14:textId="05DA3168" w:rsidR="000B12D0" w:rsidRDefault="00B034BC" w:rsidP="00A45D47">
      <w:pPr>
        <w:rPr>
          <w:rFonts w:ascii="Arial" w:hAnsi="Arial" w:cs="Arial"/>
        </w:rPr>
      </w:pPr>
      <w:r>
        <w:rPr>
          <w:rFonts w:ascii="Arial" w:hAnsi="Arial" w:cs="Arial"/>
        </w:rPr>
        <w:t xml:space="preserve">This Policy advises how Weedon Village Hall Committee </w:t>
      </w:r>
      <w:proofErr w:type="gramStart"/>
      <w:r>
        <w:rPr>
          <w:rFonts w:ascii="Arial" w:hAnsi="Arial" w:cs="Arial"/>
        </w:rPr>
        <w:t>( WVHMC</w:t>
      </w:r>
      <w:proofErr w:type="gramEnd"/>
      <w:r>
        <w:rPr>
          <w:rFonts w:ascii="Arial" w:hAnsi="Arial" w:cs="Arial"/>
        </w:rPr>
        <w:t>) will respect privacy when we deal with personal information and CCTV images that are collected through the organisation.</w:t>
      </w:r>
    </w:p>
    <w:p w14:paraId="75C70C32" w14:textId="28D1E3DA" w:rsidR="00B034BC" w:rsidRDefault="00B034BC" w:rsidP="00A45D47">
      <w:pPr>
        <w:rPr>
          <w:rFonts w:ascii="Arial" w:hAnsi="Arial" w:cs="Arial"/>
        </w:rPr>
      </w:pPr>
      <w:r>
        <w:rPr>
          <w:rFonts w:ascii="Arial" w:hAnsi="Arial" w:cs="Arial"/>
        </w:rPr>
        <w:t>This Policy applies to information WVHMC collect about individuals who interact the organisation by using or visiting the Village Hall and associated areas. It explains what information will be gathered and how it will be processed. stored and disposed of.</w:t>
      </w:r>
    </w:p>
    <w:p w14:paraId="1A8F78C1" w14:textId="7DE7AE32" w:rsidR="00B034BC" w:rsidRDefault="00B034BC" w:rsidP="00A45D47">
      <w:pPr>
        <w:rPr>
          <w:rFonts w:ascii="Arial" w:hAnsi="Arial" w:cs="Arial"/>
        </w:rPr>
      </w:pPr>
      <w:r>
        <w:rPr>
          <w:rFonts w:ascii="Arial" w:hAnsi="Arial" w:cs="Arial"/>
        </w:rPr>
        <w:t xml:space="preserve">Persons wishing to question this Policy r have related comments should contact the Committee by email </w:t>
      </w:r>
      <w:bookmarkStart w:id="0" w:name="_Hlk188716650"/>
      <w:r>
        <w:rPr>
          <w:rFonts w:ascii="Arial" w:hAnsi="Arial" w:cs="Arial"/>
        </w:rPr>
        <w:fldChar w:fldCharType="begin"/>
      </w:r>
      <w:r>
        <w:rPr>
          <w:rFonts w:ascii="Arial" w:hAnsi="Arial" w:cs="Arial"/>
        </w:rPr>
        <w:instrText>HYPERLINK "mailto:info@weedonvillagehall.co.uk"</w:instrText>
      </w:r>
      <w:r>
        <w:rPr>
          <w:rFonts w:ascii="Arial" w:hAnsi="Arial" w:cs="Arial"/>
        </w:rPr>
      </w:r>
      <w:r>
        <w:rPr>
          <w:rFonts w:ascii="Arial" w:hAnsi="Arial" w:cs="Arial"/>
        </w:rPr>
        <w:fldChar w:fldCharType="separate"/>
      </w:r>
      <w:r w:rsidRPr="00417359">
        <w:rPr>
          <w:rStyle w:val="Hyperlink"/>
          <w:rFonts w:ascii="Arial" w:hAnsi="Arial" w:cs="Arial"/>
        </w:rPr>
        <w:t>info@weedonvillagehall.co.uk</w:t>
      </w:r>
      <w:r>
        <w:rPr>
          <w:rFonts w:ascii="Arial" w:hAnsi="Arial" w:cs="Arial"/>
        </w:rPr>
        <w:fldChar w:fldCharType="end"/>
      </w:r>
    </w:p>
    <w:bookmarkEnd w:id="0"/>
    <w:p w14:paraId="76BADC91" w14:textId="0E25FAD6" w:rsidR="00B034BC" w:rsidRDefault="00E90616" w:rsidP="00A45D47">
      <w:pPr>
        <w:rPr>
          <w:rFonts w:ascii="Arial" w:hAnsi="Arial" w:cs="Arial"/>
        </w:rPr>
      </w:pPr>
      <w:r>
        <w:rPr>
          <w:rFonts w:ascii="Arial" w:hAnsi="Arial" w:cs="Arial"/>
        </w:rPr>
        <w:t>1.</w:t>
      </w:r>
      <w:r w:rsidRPr="00E90616">
        <w:rPr>
          <w:rFonts w:ascii="Arial" w:hAnsi="Arial" w:cs="Arial"/>
          <w:b/>
          <w:bCs/>
        </w:rPr>
        <w:t>Personal data that we will process</w:t>
      </w:r>
    </w:p>
    <w:p w14:paraId="10D6D1DC" w14:textId="168F0B4F" w:rsidR="00B034BC" w:rsidRDefault="00E90616" w:rsidP="00A45D47">
      <w:pPr>
        <w:rPr>
          <w:rFonts w:ascii="Arial" w:hAnsi="Arial" w:cs="Arial"/>
        </w:rPr>
      </w:pPr>
      <w:r>
        <w:rPr>
          <w:rFonts w:ascii="Arial" w:hAnsi="Arial" w:cs="Arial"/>
        </w:rPr>
        <w:t xml:space="preserve">The following table explains the types of data we collect and the legal </w:t>
      </w:r>
      <w:proofErr w:type="gramStart"/>
      <w:r>
        <w:rPr>
          <w:rFonts w:ascii="Arial" w:hAnsi="Arial" w:cs="Arial"/>
        </w:rPr>
        <w:t>basis ,under</w:t>
      </w:r>
      <w:proofErr w:type="gramEnd"/>
      <w:r>
        <w:rPr>
          <w:rFonts w:ascii="Arial" w:hAnsi="Arial" w:cs="Arial"/>
        </w:rPr>
        <w:t xml:space="preserve"> current legislation, on which the data is processed</w:t>
      </w:r>
    </w:p>
    <w:p w14:paraId="6680F508" w14:textId="77777777" w:rsidR="00453192" w:rsidRDefault="00453192" w:rsidP="00A45D47">
      <w:pPr>
        <w:rPr>
          <w:rFonts w:ascii="Arial" w:hAnsi="Arial" w:cs="Arial"/>
        </w:rPr>
      </w:pPr>
    </w:p>
    <w:tbl>
      <w:tblPr>
        <w:tblStyle w:val="TableGrid"/>
        <w:tblpPr w:leftFromText="180" w:rightFromText="180" w:vertAnchor="text" w:tblpY="1"/>
        <w:tblOverlap w:val="never"/>
        <w:tblW w:w="0" w:type="auto"/>
        <w:tblLook w:val="04A0" w:firstRow="1" w:lastRow="0" w:firstColumn="1" w:lastColumn="0" w:noHBand="0" w:noVBand="1"/>
      </w:tblPr>
      <w:tblGrid>
        <w:gridCol w:w="3005"/>
        <w:gridCol w:w="3005"/>
        <w:gridCol w:w="3006"/>
      </w:tblGrid>
      <w:tr w:rsidR="00E90616" w14:paraId="02DD0921" w14:textId="77777777" w:rsidTr="00E90616">
        <w:tc>
          <w:tcPr>
            <w:tcW w:w="3005" w:type="dxa"/>
          </w:tcPr>
          <w:p w14:paraId="521849CB" w14:textId="06A66D9E" w:rsidR="00E90616" w:rsidRPr="00E90616" w:rsidRDefault="00E90616" w:rsidP="00E90616">
            <w:pPr>
              <w:rPr>
                <w:rFonts w:ascii="Arial" w:hAnsi="Arial" w:cs="Arial"/>
                <w:b/>
                <w:bCs/>
              </w:rPr>
            </w:pPr>
            <w:r w:rsidRPr="00E90616">
              <w:rPr>
                <w:rFonts w:ascii="Arial" w:hAnsi="Arial" w:cs="Arial"/>
                <w:b/>
                <w:bCs/>
              </w:rPr>
              <w:t>Purpose</w:t>
            </w:r>
          </w:p>
        </w:tc>
        <w:tc>
          <w:tcPr>
            <w:tcW w:w="3005" w:type="dxa"/>
          </w:tcPr>
          <w:p w14:paraId="08D3DED2" w14:textId="7D8D8DC9" w:rsidR="00E90616" w:rsidRPr="00E90616" w:rsidRDefault="00E90616" w:rsidP="00E90616">
            <w:pPr>
              <w:rPr>
                <w:rFonts w:ascii="Arial" w:hAnsi="Arial" w:cs="Arial"/>
                <w:b/>
                <w:bCs/>
              </w:rPr>
            </w:pPr>
            <w:r w:rsidRPr="00E90616">
              <w:rPr>
                <w:rFonts w:ascii="Arial" w:hAnsi="Arial" w:cs="Arial"/>
                <w:b/>
                <w:bCs/>
              </w:rPr>
              <w:t xml:space="preserve">Data </w:t>
            </w:r>
            <w:proofErr w:type="gramStart"/>
            <w:r w:rsidRPr="00E90616">
              <w:rPr>
                <w:rFonts w:ascii="Arial" w:hAnsi="Arial" w:cs="Arial"/>
                <w:b/>
                <w:bCs/>
              </w:rPr>
              <w:t>( Key</w:t>
            </w:r>
            <w:proofErr w:type="gramEnd"/>
            <w:r w:rsidRPr="00E90616">
              <w:rPr>
                <w:rFonts w:ascii="Arial" w:hAnsi="Arial" w:cs="Arial"/>
                <w:b/>
                <w:bCs/>
              </w:rPr>
              <w:t xml:space="preserve"> Elements)</w:t>
            </w:r>
          </w:p>
        </w:tc>
        <w:tc>
          <w:tcPr>
            <w:tcW w:w="3006" w:type="dxa"/>
          </w:tcPr>
          <w:p w14:paraId="4317CB3F" w14:textId="1C018DC8" w:rsidR="00E90616" w:rsidRPr="00E90616" w:rsidRDefault="00E90616" w:rsidP="00E90616">
            <w:pPr>
              <w:rPr>
                <w:rFonts w:ascii="Arial" w:hAnsi="Arial" w:cs="Arial"/>
                <w:b/>
                <w:bCs/>
              </w:rPr>
            </w:pPr>
            <w:r w:rsidRPr="00E90616">
              <w:rPr>
                <w:rFonts w:ascii="Arial" w:hAnsi="Arial" w:cs="Arial"/>
                <w:b/>
                <w:bCs/>
              </w:rPr>
              <w:t>Basis</w:t>
            </w:r>
          </w:p>
        </w:tc>
      </w:tr>
      <w:tr w:rsidR="00E90616" w14:paraId="4A7C4B7E" w14:textId="77777777" w:rsidTr="00E90616">
        <w:tc>
          <w:tcPr>
            <w:tcW w:w="3005" w:type="dxa"/>
          </w:tcPr>
          <w:p w14:paraId="32DB6363" w14:textId="24D930C1" w:rsidR="00E90616" w:rsidRDefault="00E90616" w:rsidP="00E90616">
            <w:pPr>
              <w:rPr>
                <w:rFonts w:ascii="Arial" w:hAnsi="Arial" w:cs="Arial"/>
              </w:rPr>
            </w:pPr>
            <w:r>
              <w:rPr>
                <w:rFonts w:ascii="Arial" w:hAnsi="Arial" w:cs="Arial"/>
              </w:rPr>
              <w:t>Hirers of the facility</w:t>
            </w:r>
          </w:p>
        </w:tc>
        <w:tc>
          <w:tcPr>
            <w:tcW w:w="3005" w:type="dxa"/>
          </w:tcPr>
          <w:p w14:paraId="2580A635" w14:textId="2C624980" w:rsidR="00E90616" w:rsidRDefault="00E90616" w:rsidP="00E90616">
            <w:pPr>
              <w:rPr>
                <w:rFonts w:ascii="Arial" w:hAnsi="Arial" w:cs="Arial"/>
              </w:rPr>
            </w:pPr>
            <w:r>
              <w:rPr>
                <w:rFonts w:ascii="Arial" w:hAnsi="Arial" w:cs="Arial"/>
              </w:rPr>
              <w:t xml:space="preserve">Car </w:t>
            </w:r>
            <w:r w:rsidR="00453192">
              <w:rPr>
                <w:rFonts w:ascii="Arial" w:hAnsi="Arial" w:cs="Arial"/>
              </w:rPr>
              <w:t>Registration and</w:t>
            </w:r>
            <w:r>
              <w:rPr>
                <w:rFonts w:ascii="Arial" w:hAnsi="Arial" w:cs="Arial"/>
              </w:rPr>
              <w:t xml:space="preserve"> visual facial features</w:t>
            </w:r>
          </w:p>
        </w:tc>
        <w:tc>
          <w:tcPr>
            <w:tcW w:w="3006" w:type="dxa"/>
          </w:tcPr>
          <w:p w14:paraId="5374FF8B" w14:textId="191A9474" w:rsidR="00E90616" w:rsidRDefault="00E90616" w:rsidP="00E90616">
            <w:pPr>
              <w:rPr>
                <w:rFonts w:ascii="Arial" w:hAnsi="Arial" w:cs="Arial"/>
              </w:rPr>
            </w:pPr>
            <w:r>
              <w:rPr>
                <w:rFonts w:ascii="Arial" w:hAnsi="Arial" w:cs="Arial"/>
              </w:rPr>
              <w:t>Contract purposes. To monitor and ensure legitimate use of car park and facilities. Enhancing users and hirers security and Health and Safety</w:t>
            </w:r>
          </w:p>
        </w:tc>
      </w:tr>
      <w:tr w:rsidR="00E90616" w14:paraId="0041A1CE" w14:textId="77777777" w:rsidTr="00E90616">
        <w:tc>
          <w:tcPr>
            <w:tcW w:w="3005" w:type="dxa"/>
          </w:tcPr>
          <w:p w14:paraId="5C9C96BF" w14:textId="2C1B4ADE" w:rsidR="00E90616" w:rsidRDefault="00E90616" w:rsidP="00E90616">
            <w:pPr>
              <w:rPr>
                <w:rFonts w:ascii="Arial" w:hAnsi="Arial" w:cs="Arial"/>
              </w:rPr>
            </w:pPr>
            <w:r>
              <w:rPr>
                <w:rFonts w:ascii="Arial" w:hAnsi="Arial" w:cs="Arial"/>
              </w:rPr>
              <w:t>General Public</w:t>
            </w:r>
          </w:p>
        </w:tc>
        <w:tc>
          <w:tcPr>
            <w:tcW w:w="3005" w:type="dxa"/>
          </w:tcPr>
          <w:p w14:paraId="7E50126C" w14:textId="79BBEA2C" w:rsidR="00E90616" w:rsidRDefault="00E90616" w:rsidP="00E90616">
            <w:pPr>
              <w:rPr>
                <w:rFonts w:ascii="Arial" w:hAnsi="Arial" w:cs="Arial"/>
              </w:rPr>
            </w:pPr>
            <w:r>
              <w:rPr>
                <w:rFonts w:ascii="Arial" w:hAnsi="Arial" w:cs="Arial"/>
              </w:rPr>
              <w:t xml:space="preserve">Car </w:t>
            </w:r>
            <w:r w:rsidR="00453192">
              <w:rPr>
                <w:rFonts w:ascii="Arial" w:hAnsi="Arial" w:cs="Arial"/>
              </w:rPr>
              <w:t>Parking</w:t>
            </w:r>
          </w:p>
        </w:tc>
        <w:tc>
          <w:tcPr>
            <w:tcW w:w="3006" w:type="dxa"/>
          </w:tcPr>
          <w:p w14:paraId="60DFAECC" w14:textId="229FCA67" w:rsidR="00E90616" w:rsidRDefault="00453192" w:rsidP="00E90616">
            <w:pPr>
              <w:rPr>
                <w:rFonts w:ascii="Arial" w:hAnsi="Arial" w:cs="Arial"/>
              </w:rPr>
            </w:pPr>
            <w:r>
              <w:rPr>
                <w:rFonts w:ascii="Arial" w:hAnsi="Arial" w:cs="Arial"/>
              </w:rPr>
              <w:t xml:space="preserve">Control legitimate use of car park. </w:t>
            </w:r>
          </w:p>
        </w:tc>
      </w:tr>
      <w:tr w:rsidR="00E90616" w14:paraId="0FDB2333" w14:textId="77777777" w:rsidTr="00E90616">
        <w:tc>
          <w:tcPr>
            <w:tcW w:w="3005" w:type="dxa"/>
          </w:tcPr>
          <w:p w14:paraId="2F58B6C3" w14:textId="24D74438" w:rsidR="00E90616" w:rsidRDefault="00453192" w:rsidP="00E90616">
            <w:pPr>
              <w:rPr>
                <w:rFonts w:ascii="Arial" w:hAnsi="Arial" w:cs="Arial"/>
              </w:rPr>
            </w:pPr>
            <w:r>
              <w:rPr>
                <w:rFonts w:ascii="Arial" w:hAnsi="Arial" w:cs="Arial"/>
              </w:rPr>
              <w:t>Security</w:t>
            </w:r>
          </w:p>
        </w:tc>
        <w:tc>
          <w:tcPr>
            <w:tcW w:w="3005" w:type="dxa"/>
          </w:tcPr>
          <w:p w14:paraId="79681C5F" w14:textId="5D02CDCB" w:rsidR="00E90616" w:rsidRDefault="00453192" w:rsidP="00E90616">
            <w:pPr>
              <w:rPr>
                <w:rFonts w:ascii="Arial" w:hAnsi="Arial" w:cs="Arial"/>
              </w:rPr>
            </w:pPr>
            <w:r>
              <w:rPr>
                <w:rFonts w:ascii="Arial" w:hAnsi="Arial" w:cs="Arial"/>
              </w:rPr>
              <w:t>General images</w:t>
            </w:r>
          </w:p>
        </w:tc>
        <w:tc>
          <w:tcPr>
            <w:tcW w:w="3006" w:type="dxa"/>
          </w:tcPr>
          <w:p w14:paraId="2A1557EF" w14:textId="04C8C868" w:rsidR="00E90616" w:rsidRDefault="00453192" w:rsidP="00E90616">
            <w:pPr>
              <w:rPr>
                <w:rFonts w:ascii="Arial" w:hAnsi="Arial" w:cs="Arial"/>
              </w:rPr>
            </w:pPr>
            <w:r>
              <w:rPr>
                <w:rFonts w:ascii="Arial" w:hAnsi="Arial" w:cs="Arial"/>
              </w:rPr>
              <w:t>Security of the buildings and associated areas</w:t>
            </w:r>
          </w:p>
        </w:tc>
      </w:tr>
      <w:tr w:rsidR="00E90616" w14:paraId="40BE5EF9" w14:textId="77777777" w:rsidTr="00E90616">
        <w:tc>
          <w:tcPr>
            <w:tcW w:w="3005" w:type="dxa"/>
          </w:tcPr>
          <w:p w14:paraId="2303D0FD" w14:textId="7C8CC8B1" w:rsidR="00E90616" w:rsidRDefault="00453192" w:rsidP="00E90616">
            <w:pPr>
              <w:rPr>
                <w:rFonts w:ascii="Arial" w:hAnsi="Arial" w:cs="Arial"/>
              </w:rPr>
            </w:pPr>
            <w:r>
              <w:rPr>
                <w:rFonts w:ascii="Arial" w:hAnsi="Arial" w:cs="Arial"/>
              </w:rPr>
              <w:t>Anti-vandal and anti- social behaviour</w:t>
            </w:r>
          </w:p>
        </w:tc>
        <w:tc>
          <w:tcPr>
            <w:tcW w:w="3005" w:type="dxa"/>
          </w:tcPr>
          <w:p w14:paraId="647541B1" w14:textId="003C227C" w:rsidR="00E90616" w:rsidRDefault="00453192" w:rsidP="00E90616">
            <w:pPr>
              <w:rPr>
                <w:rFonts w:ascii="Arial" w:hAnsi="Arial" w:cs="Arial"/>
              </w:rPr>
            </w:pPr>
            <w:r>
              <w:rPr>
                <w:rFonts w:ascii="Arial" w:hAnsi="Arial" w:cs="Arial"/>
              </w:rPr>
              <w:t>General areas</w:t>
            </w:r>
          </w:p>
        </w:tc>
        <w:tc>
          <w:tcPr>
            <w:tcW w:w="3006" w:type="dxa"/>
          </w:tcPr>
          <w:p w14:paraId="0165FD98" w14:textId="5A53F51A" w:rsidR="00E90616" w:rsidRDefault="00453192" w:rsidP="00E90616">
            <w:pPr>
              <w:rPr>
                <w:rFonts w:ascii="Arial" w:hAnsi="Arial" w:cs="Arial"/>
              </w:rPr>
            </w:pPr>
            <w:r>
              <w:rPr>
                <w:rFonts w:ascii="Arial" w:hAnsi="Arial" w:cs="Arial"/>
              </w:rPr>
              <w:t>Deterring loitering and unofficial use of car park and surrounding areas.</w:t>
            </w:r>
          </w:p>
        </w:tc>
      </w:tr>
    </w:tbl>
    <w:p w14:paraId="3E5A8C97" w14:textId="77777777" w:rsidR="00B034BC" w:rsidRDefault="00B034BC" w:rsidP="00A45D47">
      <w:pPr>
        <w:rPr>
          <w:rFonts w:ascii="Arial" w:hAnsi="Arial" w:cs="Arial"/>
        </w:rPr>
      </w:pPr>
    </w:p>
    <w:p w14:paraId="77E00C8E" w14:textId="44425F61" w:rsidR="00B034BC" w:rsidRPr="00453192" w:rsidRDefault="00CF7A4D" w:rsidP="00B034BC">
      <w:pPr>
        <w:rPr>
          <w:rFonts w:ascii="Arial" w:hAnsi="Arial" w:cs="Arial"/>
          <w:b/>
          <w:bCs/>
        </w:rPr>
      </w:pPr>
      <w:r w:rsidRPr="00453192">
        <w:rPr>
          <w:rFonts w:ascii="Arial" w:hAnsi="Arial" w:cs="Arial"/>
          <w:b/>
          <w:bCs/>
        </w:rPr>
        <w:t xml:space="preserve"> </w:t>
      </w:r>
      <w:r w:rsidR="00453192" w:rsidRPr="00453192">
        <w:rPr>
          <w:rFonts w:ascii="Arial" w:hAnsi="Arial" w:cs="Arial"/>
          <w:b/>
          <w:bCs/>
        </w:rPr>
        <w:t>2. How we use the data</w:t>
      </w:r>
    </w:p>
    <w:p w14:paraId="7F89ACB3" w14:textId="19FDD8F3" w:rsidR="00453192" w:rsidRDefault="00453192" w:rsidP="00B034BC">
      <w:pPr>
        <w:rPr>
          <w:rFonts w:ascii="Arial" w:hAnsi="Arial" w:cs="Arial"/>
        </w:rPr>
      </w:pPr>
      <w:r w:rsidRPr="00453192">
        <w:rPr>
          <w:rFonts w:ascii="Arial" w:hAnsi="Arial" w:cs="Arial"/>
        </w:rPr>
        <w:t>We</w:t>
      </w:r>
      <w:r>
        <w:rPr>
          <w:rFonts w:ascii="Arial" w:hAnsi="Arial" w:cs="Arial"/>
        </w:rPr>
        <w:t xml:space="preserve"> will only use data gathered in a manner appropriate considering the basis on which the data is collected and set out in the table.</w:t>
      </w:r>
    </w:p>
    <w:p w14:paraId="3E2019D8" w14:textId="63A3F5A3" w:rsidR="00453192" w:rsidRDefault="00453192" w:rsidP="00B034BC">
      <w:pPr>
        <w:rPr>
          <w:rFonts w:ascii="Arial" w:hAnsi="Arial" w:cs="Arial"/>
        </w:rPr>
      </w:pPr>
      <w:r>
        <w:rPr>
          <w:rFonts w:ascii="Arial" w:hAnsi="Arial" w:cs="Arial"/>
        </w:rPr>
        <w:t xml:space="preserve">For example, we may use information </w:t>
      </w:r>
      <w:r w:rsidR="00651B36">
        <w:rPr>
          <w:rFonts w:ascii="Arial" w:hAnsi="Arial" w:cs="Arial"/>
        </w:rPr>
        <w:t>to: -</w:t>
      </w:r>
    </w:p>
    <w:p w14:paraId="38B2E2E7" w14:textId="71011014" w:rsidR="00453192" w:rsidRDefault="00453192" w:rsidP="00453192">
      <w:pPr>
        <w:pStyle w:val="ListParagraph"/>
        <w:numPr>
          <w:ilvl w:val="0"/>
          <w:numId w:val="8"/>
        </w:numPr>
        <w:rPr>
          <w:rFonts w:ascii="Arial" w:hAnsi="Arial" w:cs="Arial"/>
        </w:rPr>
      </w:pPr>
      <w:r>
        <w:rPr>
          <w:rFonts w:ascii="Arial" w:hAnsi="Arial" w:cs="Arial"/>
        </w:rPr>
        <w:t>Replay to enquiries sent to us</w:t>
      </w:r>
    </w:p>
    <w:p w14:paraId="5EFD5509" w14:textId="77777777" w:rsidR="00453192" w:rsidRDefault="00453192" w:rsidP="00453192">
      <w:pPr>
        <w:pStyle w:val="ListParagraph"/>
        <w:numPr>
          <w:ilvl w:val="0"/>
          <w:numId w:val="8"/>
        </w:numPr>
        <w:rPr>
          <w:rFonts w:ascii="Arial" w:hAnsi="Arial" w:cs="Arial"/>
        </w:rPr>
      </w:pPr>
      <w:r>
        <w:rPr>
          <w:rFonts w:ascii="Arial" w:hAnsi="Arial" w:cs="Arial"/>
        </w:rPr>
        <w:t>Monitor unauthorised car parking</w:t>
      </w:r>
    </w:p>
    <w:p w14:paraId="42935E96" w14:textId="72E0F667" w:rsidR="00453192" w:rsidRDefault="00453192" w:rsidP="00453192">
      <w:pPr>
        <w:pStyle w:val="ListParagraph"/>
        <w:numPr>
          <w:ilvl w:val="0"/>
          <w:numId w:val="8"/>
        </w:numPr>
        <w:rPr>
          <w:rFonts w:ascii="Arial" w:hAnsi="Arial" w:cs="Arial"/>
        </w:rPr>
      </w:pPr>
      <w:r>
        <w:rPr>
          <w:rFonts w:ascii="Arial" w:hAnsi="Arial" w:cs="Arial"/>
        </w:rPr>
        <w:t>Provide information to law enforcement</w:t>
      </w:r>
    </w:p>
    <w:p w14:paraId="7B948826" w14:textId="5D713B22" w:rsidR="00453192" w:rsidRDefault="00453192" w:rsidP="00453192">
      <w:pPr>
        <w:pStyle w:val="ListParagraph"/>
        <w:numPr>
          <w:ilvl w:val="0"/>
          <w:numId w:val="8"/>
        </w:numPr>
        <w:rPr>
          <w:rFonts w:ascii="Arial" w:hAnsi="Arial" w:cs="Arial"/>
        </w:rPr>
      </w:pPr>
      <w:r>
        <w:rPr>
          <w:rFonts w:ascii="Arial" w:hAnsi="Arial" w:cs="Arial"/>
        </w:rPr>
        <w:t>Monitor Hall use in respect of timing and hire reason</w:t>
      </w:r>
    </w:p>
    <w:p w14:paraId="18120E6C" w14:textId="77777777" w:rsidR="00453192" w:rsidRPr="00453192" w:rsidRDefault="00453192" w:rsidP="00453192">
      <w:pPr>
        <w:rPr>
          <w:rFonts w:ascii="Arial" w:hAnsi="Arial" w:cs="Arial"/>
          <w:b/>
          <w:bCs/>
        </w:rPr>
      </w:pPr>
    </w:p>
    <w:p w14:paraId="67AE7207" w14:textId="28842ACC" w:rsidR="00453192" w:rsidRDefault="00453192" w:rsidP="00453192">
      <w:pPr>
        <w:rPr>
          <w:rFonts w:ascii="Arial" w:hAnsi="Arial" w:cs="Arial"/>
          <w:b/>
          <w:bCs/>
        </w:rPr>
      </w:pPr>
      <w:r w:rsidRPr="00453192">
        <w:rPr>
          <w:rFonts w:ascii="Arial" w:hAnsi="Arial" w:cs="Arial"/>
          <w:b/>
          <w:bCs/>
        </w:rPr>
        <w:lastRenderedPageBreak/>
        <w:t>3. When we share the data</w:t>
      </w:r>
    </w:p>
    <w:p w14:paraId="01A2D940" w14:textId="6363B03A" w:rsidR="00453192" w:rsidRDefault="00453192" w:rsidP="00453192">
      <w:pPr>
        <w:rPr>
          <w:rFonts w:ascii="Arial" w:hAnsi="Arial" w:cs="Arial"/>
        </w:rPr>
      </w:pPr>
      <w:r>
        <w:rPr>
          <w:rFonts w:ascii="Arial" w:hAnsi="Arial" w:cs="Arial"/>
        </w:rPr>
        <w:t xml:space="preserve">We will only pass on data to third parties under the following </w:t>
      </w:r>
      <w:r w:rsidR="005F6171">
        <w:rPr>
          <w:rFonts w:ascii="Arial" w:hAnsi="Arial" w:cs="Arial"/>
        </w:rPr>
        <w:t>circumstances: -</w:t>
      </w:r>
    </w:p>
    <w:p w14:paraId="2628B5FB" w14:textId="4EF9FC66" w:rsidR="00453192" w:rsidRDefault="001C141A" w:rsidP="00453192">
      <w:pPr>
        <w:pStyle w:val="ListParagraph"/>
        <w:numPr>
          <w:ilvl w:val="0"/>
          <w:numId w:val="9"/>
        </w:numPr>
        <w:rPr>
          <w:rFonts w:ascii="Arial" w:hAnsi="Arial" w:cs="Arial"/>
        </w:rPr>
      </w:pPr>
      <w:r>
        <w:rPr>
          <w:rFonts w:ascii="Arial" w:hAnsi="Arial" w:cs="Arial"/>
        </w:rPr>
        <w:t>Where an individual provides written and explicit consent for us to pass data to a named third party</w:t>
      </w:r>
    </w:p>
    <w:p w14:paraId="39DCD54D" w14:textId="657325C8" w:rsidR="001C141A" w:rsidRDefault="001C141A" w:rsidP="00453192">
      <w:pPr>
        <w:pStyle w:val="ListParagraph"/>
        <w:numPr>
          <w:ilvl w:val="0"/>
          <w:numId w:val="9"/>
        </w:numPr>
        <w:rPr>
          <w:rFonts w:ascii="Arial" w:hAnsi="Arial" w:cs="Arial"/>
        </w:rPr>
      </w:pPr>
      <w:r>
        <w:rPr>
          <w:rFonts w:ascii="Arial" w:hAnsi="Arial" w:cs="Arial"/>
        </w:rPr>
        <w:t>When we are using a third party solely for the purposes of processing data on our behalf and we have in place a data processing agreement with said third party,</w:t>
      </w:r>
      <w:r w:rsidR="005F6171">
        <w:rPr>
          <w:rFonts w:ascii="Arial" w:hAnsi="Arial" w:cs="Arial"/>
        </w:rPr>
        <w:t xml:space="preserve"> </w:t>
      </w:r>
      <w:r>
        <w:rPr>
          <w:rFonts w:ascii="Arial" w:hAnsi="Arial" w:cs="Arial"/>
        </w:rPr>
        <w:t>that fulfils our</w:t>
      </w:r>
      <w:r w:rsidR="005F6171">
        <w:rPr>
          <w:rFonts w:ascii="Arial" w:hAnsi="Arial" w:cs="Arial"/>
        </w:rPr>
        <w:t xml:space="preserve"> legal obligations in relation to third party processors.</w:t>
      </w:r>
    </w:p>
    <w:p w14:paraId="1B8536D7" w14:textId="56C4AB2E" w:rsidR="005F6171" w:rsidRDefault="005F6171" w:rsidP="00453192">
      <w:pPr>
        <w:pStyle w:val="ListParagraph"/>
        <w:numPr>
          <w:ilvl w:val="0"/>
          <w:numId w:val="9"/>
        </w:numPr>
        <w:rPr>
          <w:rFonts w:ascii="Arial" w:hAnsi="Arial" w:cs="Arial"/>
        </w:rPr>
      </w:pPr>
      <w:r>
        <w:rPr>
          <w:rFonts w:ascii="Arial" w:hAnsi="Arial" w:cs="Arial"/>
        </w:rPr>
        <w:t>We are required by law to share data</w:t>
      </w:r>
    </w:p>
    <w:p w14:paraId="47D7B423" w14:textId="3AF47520" w:rsidR="005F6171" w:rsidRDefault="005F6171" w:rsidP="00453192">
      <w:pPr>
        <w:pStyle w:val="ListParagraph"/>
        <w:numPr>
          <w:ilvl w:val="0"/>
          <w:numId w:val="9"/>
        </w:numPr>
        <w:rPr>
          <w:rFonts w:ascii="Arial" w:hAnsi="Arial" w:cs="Arial"/>
        </w:rPr>
      </w:pPr>
      <w:r>
        <w:rPr>
          <w:rFonts w:ascii="Arial" w:hAnsi="Arial" w:cs="Arial"/>
        </w:rPr>
        <w:t>Lifesaving circumstances</w:t>
      </w:r>
    </w:p>
    <w:p w14:paraId="1A8AE09E" w14:textId="79753C04" w:rsidR="005F6171" w:rsidRPr="005F6171" w:rsidRDefault="005F6171" w:rsidP="005F6171">
      <w:pPr>
        <w:rPr>
          <w:rFonts w:ascii="Arial" w:hAnsi="Arial" w:cs="Arial"/>
        </w:rPr>
      </w:pPr>
      <w:r>
        <w:rPr>
          <w:rFonts w:ascii="Arial" w:hAnsi="Arial" w:cs="Arial"/>
        </w:rPr>
        <w:t xml:space="preserve">In addition, we will only pass data to a third parties outside of the EU where appropriate safeguards are in place as defined by Article 46 </w:t>
      </w:r>
      <w:proofErr w:type="spellStart"/>
      <w:r>
        <w:rPr>
          <w:rFonts w:ascii="Arial" w:hAnsi="Arial" w:cs="Arial"/>
        </w:rPr>
        <w:t>o</w:t>
      </w:r>
      <w:proofErr w:type="spellEnd"/>
      <w:r>
        <w:rPr>
          <w:rFonts w:ascii="Arial" w:hAnsi="Arial" w:cs="Arial"/>
        </w:rPr>
        <w:t xml:space="preserve"> the General Data Protection Regulation</w:t>
      </w:r>
    </w:p>
    <w:p w14:paraId="2466978A" w14:textId="07087D47" w:rsidR="00453192" w:rsidRDefault="005F6171" w:rsidP="00453192">
      <w:pPr>
        <w:rPr>
          <w:rFonts w:ascii="Arial" w:hAnsi="Arial" w:cs="Arial"/>
          <w:b/>
          <w:bCs/>
        </w:rPr>
      </w:pPr>
      <w:r>
        <w:rPr>
          <w:rFonts w:ascii="Arial" w:hAnsi="Arial" w:cs="Arial"/>
          <w:b/>
          <w:bCs/>
        </w:rPr>
        <w:t>4.How long we retain the data</w:t>
      </w:r>
    </w:p>
    <w:p w14:paraId="777D1C94" w14:textId="5F3A0F33" w:rsidR="005F6171" w:rsidRDefault="005F6171" w:rsidP="00453192">
      <w:pPr>
        <w:rPr>
          <w:rFonts w:ascii="Arial" w:hAnsi="Arial" w:cs="Arial"/>
        </w:rPr>
      </w:pPr>
      <w:r>
        <w:rPr>
          <w:rFonts w:ascii="Arial" w:hAnsi="Arial" w:cs="Arial"/>
        </w:rPr>
        <w:t xml:space="preserve">We take the </w:t>
      </w:r>
      <w:r w:rsidR="005675A5">
        <w:rPr>
          <w:rFonts w:ascii="Arial" w:hAnsi="Arial" w:cs="Arial"/>
        </w:rPr>
        <w:t>principles</w:t>
      </w:r>
      <w:r>
        <w:rPr>
          <w:rFonts w:ascii="Arial" w:hAnsi="Arial" w:cs="Arial"/>
        </w:rPr>
        <w:t xml:space="preserve"> of data minimisation and removal seriously and have policies in place to ensure we only ever ask for the minimum amount of data for the associated purpose and </w:t>
      </w:r>
      <w:r w:rsidR="005675A5">
        <w:rPr>
          <w:rFonts w:ascii="Arial" w:hAnsi="Arial" w:cs="Arial"/>
        </w:rPr>
        <w:t>delete</w:t>
      </w:r>
      <w:r>
        <w:rPr>
          <w:rFonts w:ascii="Arial" w:hAnsi="Arial" w:cs="Arial"/>
        </w:rPr>
        <w:t xml:space="preserve"> that data promptly once it is no </w:t>
      </w:r>
      <w:r w:rsidR="005675A5">
        <w:rPr>
          <w:rFonts w:ascii="Arial" w:hAnsi="Arial" w:cs="Arial"/>
        </w:rPr>
        <w:t>longer</w:t>
      </w:r>
      <w:r>
        <w:rPr>
          <w:rFonts w:ascii="Arial" w:hAnsi="Arial" w:cs="Arial"/>
        </w:rPr>
        <w:t xml:space="preserve"> required</w:t>
      </w:r>
    </w:p>
    <w:p w14:paraId="4EDDF556" w14:textId="7E443F72" w:rsidR="005675A5" w:rsidRDefault="005675A5" w:rsidP="005675A5">
      <w:pPr>
        <w:pStyle w:val="ListParagraph"/>
        <w:numPr>
          <w:ilvl w:val="0"/>
          <w:numId w:val="10"/>
        </w:numPr>
        <w:rPr>
          <w:rFonts w:ascii="Arial" w:hAnsi="Arial" w:cs="Arial"/>
        </w:rPr>
      </w:pPr>
      <w:r>
        <w:rPr>
          <w:rFonts w:ascii="Arial" w:hAnsi="Arial" w:cs="Arial"/>
        </w:rPr>
        <w:t>Data sored on the system NVR will automatically be overwritten and deleted within a period of 30 days</w:t>
      </w:r>
    </w:p>
    <w:p w14:paraId="72EF7B14" w14:textId="78E3A167" w:rsidR="005675A5" w:rsidRDefault="005675A5" w:rsidP="005675A5">
      <w:pPr>
        <w:pStyle w:val="ListParagraph"/>
        <w:numPr>
          <w:ilvl w:val="0"/>
          <w:numId w:val="10"/>
        </w:numPr>
        <w:rPr>
          <w:rFonts w:ascii="Arial" w:hAnsi="Arial" w:cs="Arial"/>
        </w:rPr>
      </w:pPr>
      <w:r w:rsidRPr="005675A5">
        <w:rPr>
          <w:rFonts w:ascii="Arial" w:hAnsi="Arial" w:cs="Arial"/>
        </w:rPr>
        <w:t>Data stored on devices or hard copy / disc will be deleted or destroyed in accordance with the necessity to r</w:t>
      </w:r>
      <w:r>
        <w:rPr>
          <w:rFonts w:ascii="Arial" w:hAnsi="Arial" w:cs="Arial"/>
        </w:rPr>
        <w:t>e</w:t>
      </w:r>
      <w:r w:rsidRPr="005675A5">
        <w:rPr>
          <w:rFonts w:ascii="Arial" w:hAnsi="Arial" w:cs="Arial"/>
        </w:rPr>
        <w:t>tain same or to a maximum of 30 days</w:t>
      </w:r>
    </w:p>
    <w:p w14:paraId="4604D070" w14:textId="23EF31E1" w:rsidR="005675A5" w:rsidRDefault="005675A5" w:rsidP="005675A5">
      <w:pPr>
        <w:rPr>
          <w:rFonts w:ascii="Arial" w:hAnsi="Arial" w:cs="Arial"/>
          <w:b/>
          <w:bCs/>
        </w:rPr>
      </w:pPr>
      <w:r>
        <w:rPr>
          <w:rFonts w:ascii="Arial" w:hAnsi="Arial" w:cs="Arial"/>
          <w:b/>
          <w:bCs/>
        </w:rPr>
        <w:t>5. Rights you have over your data</w:t>
      </w:r>
    </w:p>
    <w:p w14:paraId="404F13CB" w14:textId="4E209432" w:rsidR="005675A5" w:rsidRDefault="005675A5" w:rsidP="005675A5">
      <w:pPr>
        <w:pStyle w:val="ListParagraph"/>
        <w:numPr>
          <w:ilvl w:val="0"/>
          <w:numId w:val="11"/>
        </w:numPr>
        <w:rPr>
          <w:rFonts w:ascii="Arial" w:hAnsi="Arial" w:cs="Arial"/>
        </w:rPr>
      </w:pPr>
      <w:r w:rsidRPr="005675A5">
        <w:rPr>
          <w:rFonts w:ascii="Arial" w:hAnsi="Arial" w:cs="Arial"/>
        </w:rPr>
        <w:t>Where data processing is based on consent, you may revoke this consent at any time</w:t>
      </w:r>
      <w:r>
        <w:rPr>
          <w:rFonts w:ascii="Arial" w:hAnsi="Arial" w:cs="Arial"/>
        </w:rPr>
        <w:t xml:space="preserve"> and we will make it as easy as possible for you to do this</w:t>
      </w:r>
    </w:p>
    <w:p w14:paraId="46C3AAC3" w14:textId="1322D57A" w:rsidR="005675A5" w:rsidRDefault="005675A5" w:rsidP="005675A5">
      <w:pPr>
        <w:pStyle w:val="ListParagraph"/>
        <w:numPr>
          <w:ilvl w:val="0"/>
          <w:numId w:val="11"/>
        </w:numPr>
        <w:rPr>
          <w:rFonts w:ascii="Arial" w:hAnsi="Arial" w:cs="Arial"/>
        </w:rPr>
      </w:pPr>
      <w:r>
        <w:rPr>
          <w:rFonts w:ascii="Arial" w:hAnsi="Arial" w:cs="Arial"/>
        </w:rPr>
        <w:t>You have the right to ask for rectification and / or deletion of your information</w:t>
      </w:r>
    </w:p>
    <w:p w14:paraId="397396D2" w14:textId="52DC3361" w:rsidR="005675A5" w:rsidRDefault="005675A5" w:rsidP="005675A5">
      <w:pPr>
        <w:pStyle w:val="ListParagraph"/>
        <w:numPr>
          <w:ilvl w:val="0"/>
          <w:numId w:val="11"/>
        </w:numPr>
        <w:rPr>
          <w:rFonts w:ascii="Arial" w:hAnsi="Arial" w:cs="Arial"/>
        </w:rPr>
      </w:pPr>
      <w:r>
        <w:rPr>
          <w:rFonts w:ascii="Arial" w:hAnsi="Arial" w:cs="Arial"/>
        </w:rPr>
        <w:t>You have the right of access to your information</w:t>
      </w:r>
    </w:p>
    <w:p w14:paraId="31C9F83E" w14:textId="267EED25" w:rsidR="005675A5" w:rsidRDefault="005675A5" w:rsidP="005675A5">
      <w:pPr>
        <w:pStyle w:val="ListParagraph"/>
        <w:numPr>
          <w:ilvl w:val="0"/>
          <w:numId w:val="11"/>
        </w:numPr>
        <w:rPr>
          <w:rFonts w:ascii="Arial" w:hAnsi="Arial" w:cs="Arial"/>
        </w:rPr>
      </w:pPr>
      <w:r>
        <w:rPr>
          <w:rFonts w:ascii="Arial" w:hAnsi="Arial" w:cs="Arial"/>
        </w:rPr>
        <w:t>You have the right to lodge a complaint with the Information Commissioners Office of you feel your rights have been infringed</w:t>
      </w:r>
    </w:p>
    <w:p w14:paraId="33DE762B" w14:textId="40D78CD9" w:rsidR="005675A5" w:rsidRDefault="005675A5" w:rsidP="005675A5">
      <w:pPr>
        <w:rPr>
          <w:rFonts w:ascii="Arial" w:hAnsi="Arial" w:cs="Arial"/>
        </w:rPr>
      </w:pPr>
      <w:r>
        <w:rPr>
          <w:rFonts w:ascii="Arial" w:hAnsi="Arial" w:cs="Arial"/>
        </w:rPr>
        <w:t>A full summary of your legal rights regarding your data can be found on the ICO</w:t>
      </w:r>
      <w:r w:rsidRPr="005675A5">
        <w:rPr>
          <w:rFonts w:ascii="Arial" w:hAnsi="Arial" w:cs="Arial"/>
        </w:rPr>
        <w:t xml:space="preserve"> website </w:t>
      </w:r>
      <w:hyperlink r:id="rId7" w:history="1">
        <w:r w:rsidRPr="005675A5">
          <w:rPr>
            <w:rStyle w:val="Hyperlink"/>
            <w:rFonts w:ascii="Arial" w:hAnsi="Arial" w:cs="Arial"/>
          </w:rPr>
          <w:t>Https://ico.org.uk/</w:t>
        </w:r>
      </w:hyperlink>
    </w:p>
    <w:p w14:paraId="27B4679C" w14:textId="2C08E71B" w:rsidR="007D7C7E" w:rsidRDefault="005675A5" w:rsidP="007D7C7E">
      <w:pPr>
        <w:rPr>
          <w:rFonts w:ascii="Arial" w:hAnsi="Arial" w:cs="Arial"/>
        </w:rPr>
      </w:pPr>
      <w:r>
        <w:rPr>
          <w:rFonts w:ascii="Arial" w:hAnsi="Arial" w:cs="Arial"/>
        </w:rPr>
        <w:t xml:space="preserve">If you would like to access your rights listed above or any other legal rights you maintain over your personal data </w:t>
      </w:r>
      <w:r w:rsidR="007D7C7E">
        <w:rPr>
          <w:rFonts w:ascii="Arial" w:hAnsi="Arial" w:cs="Arial"/>
        </w:rPr>
        <w:t xml:space="preserve">you are </w:t>
      </w:r>
      <w:r w:rsidR="00084538">
        <w:rPr>
          <w:rFonts w:ascii="Arial" w:hAnsi="Arial" w:cs="Arial"/>
        </w:rPr>
        <w:t>a</w:t>
      </w:r>
      <w:r w:rsidR="007D7C7E">
        <w:rPr>
          <w:rFonts w:ascii="Arial" w:hAnsi="Arial" w:cs="Arial"/>
        </w:rPr>
        <w:t xml:space="preserve">dvised to contact us via email </w:t>
      </w:r>
      <w:hyperlink r:id="rId8" w:history="1">
        <w:r w:rsidR="007D7C7E" w:rsidRPr="00417359">
          <w:rPr>
            <w:rStyle w:val="Hyperlink"/>
            <w:rFonts w:ascii="Arial" w:hAnsi="Arial" w:cs="Arial"/>
          </w:rPr>
          <w:t>info@weedonvillagehall.co.uk</w:t>
        </w:r>
      </w:hyperlink>
    </w:p>
    <w:p w14:paraId="5A5329CB" w14:textId="0D9B0E2A" w:rsidR="005675A5" w:rsidRDefault="007D7C7E" w:rsidP="005675A5">
      <w:pPr>
        <w:rPr>
          <w:rFonts w:ascii="Arial" w:hAnsi="Arial" w:cs="Arial"/>
          <w:b/>
          <w:bCs/>
        </w:rPr>
      </w:pPr>
      <w:r w:rsidRPr="007D7C7E">
        <w:rPr>
          <w:rFonts w:ascii="Arial" w:hAnsi="Arial" w:cs="Arial"/>
          <w:b/>
          <w:bCs/>
        </w:rPr>
        <w:t>6. Modifications</w:t>
      </w:r>
    </w:p>
    <w:p w14:paraId="4204876C" w14:textId="7E05B5A9" w:rsidR="000B12D0" w:rsidRDefault="007D7C7E" w:rsidP="00A45D47">
      <w:pPr>
        <w:rPr>
          <w:rFonts w:ascii="Arial" w:hAnsi="Arial" w:cs="Arial"/>
        </w:rPr>
      </w:pPr>
      <w:r>
        <w:rPr>
          <w:rFonts w:ascii="Arial" w:hAnsi="Arial" w:cs="Arial"/>
        </w:rPr>
        <w:t xml:space="preserve">We will review and modify this policy as necessary every 12 months and publish current version on our website. If a revised Policy meaningfully reduces your </w:t>
      </w:r>
      <w:proofErr w:type="gramStart"/>
      <w:r>
        <w:rPr>
          <w:rFonts w:ascii="Arial" w:hAnsi="Arial" w:cs="Arial"/>
        </w:rPr>
        <w:t>rights</w:t>
      </w:r>
      <w:proofErr w:type="gramEnd"/>
      <w:r>
        <w:rPr>
          <w:rFonts w:ascii="Arial" w:hAnsi="Arial" w:cs="Arial"/>
        </w:rPr>
        <w:t xml:space="preserve"> we will notify those persons whose data we hold directly.</w:t>
      </w:r>
    </w:p>
    <w:p w14:paraId="48A2BFB2" w14:textId="0EF06F2E" w:rsidR="00FF76CB" w:rsidRPr="00CF7A4D" w:rsidRDefault="00FF76CB" w:rsidP="00A45D47">
      <w:pPr>
        <w:rPr>
          <w:rFonts w:ascii="Arial" w:hAnsi="Arial" w:cs="Arial"/>
        </w:rPr>
      </w:pPr>
      <w:r w:rsidRPr="00CF7A4D">
        <w:rPr>
          <w:rFonts w:ascii="Arial" w:hAnsi="Arial" w:cs="Arial"/>
        </w:rPr>
        <w:t>Weedon Village Hall Management Committee</w:t>
      </w:r>
      <w:r w:rsidR="002305ED" w:rsidRPr="00CF7A4D">
        <w:rPr>
          <w:rFonts w:ascii="Arial" w:hAnsi="Arial" w:cs="Arial"/>
        </w:rPr>
        <w:t>.</w:t>
      </w:r>
      <w:r w:rsidR="00A67AD8" w:rsidRPr="00CF7A4D">
        <w:rPr>
          <w:rFonts w:ascii="Arial" w:hAnsi="Arial" w:cs="Arial"/>
        </w:rPr>
        <w:t xml:space="preserve"> </w:t>
      </w:r>
    </w:p>
    <w:p w14:paraId="5172523D" w14:textId="2831D989" w:rsidR="007D7C7E" w:rsidRDefault="00084538" w:rsidP="007D7C7E">
      <w:pPr>
        <w:rPr>
          <w:rFonts w:ascii="Arial" w:hAnsi="Arial" w:cs="Arial"/>
        </w:rPr>
      </w:pPr>
      <w:r>
        <w:rPr>
          <w:rFonts w:ascii="Arial" w:hAnsi="Arial" w:cs="Arial"/>
        </w:rPr>
        <w:t>February 2025</w:t>
      </w:r>
    </w:p>
    <w:p w14:paraId="7BD68798" w14:textId="77777777" w:rsidR="007D7C7E" w:rsidRDefault="007D7C7E" w:rsidP="007D7C7E">
      <w:pPr>
        <w:rPr>
          <w:rFonts w:ascii="Arial" w:hAnsi="Arial" w:cs="Arial"/>
        </w:rPr>
      </w:pPr>
    </w:p>
    <w:p w14:paraId="619E6941" w14:textId="59AEFF86" w:rsidR="0019573E" w:rsidRDefault="007D7C7E" w:rsidP="007D7C7E">
      <w:pPr>
        <w:rPr>
          <w:rFonts w:ascii="Arial" w:hAnsi="Arial" w:cs="Arial"/>
        </w:rPr>
      </w:pPr>
      <w:r>
        <w:rPr>
          <w:rFonts w:ascii="Arial" w:hAnsi="Arial" w:cs="Arial"/>
        </w:rPr>
        <w:t>Signed………………………</w:t>
      </w:r>
      <w:proofErr w:type="gramStart"/>
      <w:r>
        <w:rPr>
          <w:rFonts w:ascii="Arial" w:hAnsi="Arial" w:cs="Arial"/>
        </w:rPr>
        <w:t>….Chairman</w:t>
      </w:r>
      <w:proofErr w:type="gramEnd"/>
      <w:r>
        <w:rPr>
          <w:rFonts w:ascii="Arial" w:hAnsi="Arial" w:cs="Arial"/>
        </w:rPr>
        <w:t xml:space="preserve">  Signed ……………………………..Secretary</w:t>
      </w:r>
    </w:p>
    <w:p w14:paraId="3D2B53B0" w14:textId="21F516CD" w:rsidR="0019573E" w:rsidRPr="00CF7A4D" w:rsidRDefault="007D7C7E" w:rsidP="00A45D47">
      <w:pPr>
        <w:rPr>
          <w:rFonts w:ascii="Arial" w:hAnsi="Arial" w:cs="Arial"/>
        </w:rPr>
      </w:pPr>
      <w:r>
        <w:rPr>
          <w:rFonts w:ascii="Arial" w:hAnsi="Arial" w:cs="Arial"/>
        </w:rPr>
        <w:t xml:space="preserve">To be reviewed every 12 Months </w:t>
      </w:r>
      <w:r w:rsidR="00217C6B">
        <w:rPr>
          <w:rFonts w:ascii="Arial" w:hAnsi="Arial" w:cs="Arial"/>
        </w:rPr>
        <w:t xml:space="preserve">       Rev 001</w:t>
      </w:r>
    </w:p>
    <w:sectPr w:rsidR="0019573E" w:rsidRPr="00CF7A4D" w:rsidSect="00DD700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5CFF7" w14:textId="77777777" w:rsidR="002E5D8F" w:rsidRDefault="002E5D8F" w:rsidP="00D140E1">
      <w:pPr>
        <w:spacing w:after="0" w:line="240" w:lineRule="auto"/>
      </w:pPr>
      <w:r>
        <w:separator/>
      </w:r>
    </w:p>
  </w:endnote>
  <w:endnote w:type="continuationSeparator" w:id="0">
    <w:p w14:paraId="6B4115CB" w14:textId="77777777" w:rsidR="002E5D8F" w:rsidRDefault="002E5D8F" w:rsidP="00D14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Raleway">
    <w:altName w:val="Trebuchet MS"/>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0A69" w14:textId="77777777" w:rsidR="00061C1F" w:rsidRDefault="00061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003080"/>
      <w:docPartObj>
        <w:docPartGallery w:val="Page Numbers (Bottom of Page)"/>
        <w:docPartUnique/>
      </w:docPartObj>
    </w:sdtPr>
    <w:sdtEndPr/>
    <w:sdtContent>
      <w:sdt>
        <w:sdtPr>
          <w:id w:val="-1705238520"/>
          <w:docPartObj>
            <w:docPartGallery w:val="Page Numbers (Top of Page)"/>
            <w:docPartUnique/>
          </w:docPartObj>
        </w:sdtPr>
        <w:sdtEndPr/>
        <w:sdtContent>
          <w:p w14:paraId="08C0E13D" w14:textId="5338D225" w:rsidR="0017078E" w:rsidRDefault="0017078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7FC9915" w14:textId="2CC45303" w:rsidR="00D140E1" w:rsidRDefault="00D140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EE8EC" w14:textId="77777777" w:rsidR="00061C1F" w:rsidRDefault="00061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7F4C7" w14:textId="77777777" w:rsidR="002E5D8F" w:rsidRDefault="002E5D8F" w:rsidP="00D140E1">
      <w:pPr>
        <w:spacing w:after="0" w:line="240" w:lineRule="auto"/>
      </w:pPr>
      <w:r>
        <w:separator/>
      </w:r>
    </w:p>
  </w:footnote>
  <w:footnote w:type="continuationSeparator" w:id="0">
    <w:p w14:paraId="38634B06" w14:textId="77777777" w:rsidR="002E5D8F" w:rsidRDefault="002E5D8F" w:rsidP="00D14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0371" w14:textId="4E1BA3DE" w:rsidR="00061C1F" w:rsidRDefault="00651B36">
    <w:pPr>
      <w:pStyle w:val="Header"/>
    </w:pPr>
    <w:r>
      <w:rPr>
        <w:noProof/>
      </w:rPr>
      <w:pict w14:anchorId="7A8151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692579" o:spid="_x0000_s4098" type="#_x0000_t136" style="position:absolute;margin-left:0;margin-top:0;width:561.35pt;height:74.85pt;rotation:315;z-index:-251655168;mso-position-horizontal:center;mso-position-horizontal-relative:margin;mso-position-vertical:center;mso-position-vertical-relative:margin" o:allowincell="f" fillcolor="#7f7f7f [1612]" stroked="f">
          <v:fill opacity=".5"/>
          <v:textpath style="font-family:&quot;Tw Cen MT&quot;;font-size:1pt" string="WVH CCTV GDP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05FC" w14:textId="3CE673BF" w:rsidR="00061C1F" w:rsidRDefault="00651B36">
    <w:pPr>
      <w:pStyle w:val="Header"/>
    </w:pPr>
    <w:r>
      <w:rPr>
        <w:noProof/>
      </w:rPr>
      <w:pict w14:anchorId="6D039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692580" o:spid="_x0000_s4099" type="#_x0000_t136" style="position:absolute;margin-left:0;margin-top:0;width:561.35pt;height:74.85pt;rotation:315;z-index:-251653120;mso-position-horizontal:center;mso-position-horizontal-relative:margin;mso-position-vertical:center;mso-position-vertical-relative:margin" o:allowincell="f" fillcolor="#7f7f7f [1612]" stroked="f">
          <v:fill opacity=".5"/>
          <v:textpath style="font-family:&quot;Tw Cen MT&quot;;font-size:1pt" string="WVH CCTV GDP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0675" w14:textId="38855EB6" w:rsidR="00061C1F" w:rsidRDefault="00651B36">
    <w:pPr>
      <w:pStyle w:val="Header"/>
    </w:pPr>
    <w:r>
      <w:rPr>
        <w:noProof/>
      </w:rPr>
      <w:pict w14:anchorId="1A8D4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692578" o:spid="_x0000_s4097" type="#_x0000_t136" style="position:absolute;margin-left:0;margin-top:0;width:561.35pt;height:74.85pt;rotation:315;z-index:-251657216;mso-position-horizontal:center;mso-position-horizontal-relative:margin;mso-position-vertical:center;mso-position-vertical-relative:margin" o:allowincell="f" fillcolor="#7f7f7f [1612]" stroked="f">
          <v:fill opacity=".5"/>
          <v:textpath style="font-family:&quot;Tw Cen MT&quot;;font-size:1pt" string="WVH CCTV GDP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73EA"/>
    <w:multiLevelType w:val="hybridMultilevel"/>
    <w:tmpl w:val="5B7AB72A"/>
    <w:lvl w:ilvl="0" w:tplc="0809000F">
      <w:start w:val="1"/>
      <w:numFmt w:val="decimal"/>
      <w:lvlText w:val="%1."/>
      <w:lvlJc w:val="left"/>
      <w:pPr>
        <w:ind w:left="928"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EB56E6F"/>
    <w:multiLevelType w:val="hybridMultilevel"/>
    <w:tmpl w:val="EE501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93736"/>
    <w:multiLevelType w:val="hybridMultilevel"/>
    <w:tmpl w:val="C4C2C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9A2FC5"/>
    <w:multiLevelType w:val="hybridMultilevel"/>
    <w:tmpl w:val="C1C2C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6F6622"/>
    <w:multiLevelType w:val="hybridMultilevel"/>
    <w:tmpl w:val="F716940C"/>
    <w:lvl w:ilvl="0" w:tplc="76C282A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560964A6"/>
    <w:multiLevelType w:val="multilevel"/>
    <w:tmpl w:val="193A2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CD635FE"/>
    <w:multiLevelType w:val="multilevel"/>
    <w:tmpl w:val="2F4E3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EEE26F8"/>
    <w:multiLevelType w:val="hybridMultilevel"/>
    <w:tmpl w:val="69101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10702B"/>
    <w:multiLevelType w:val="multilevel"/>
    <w:tmpl w:val="E84EBF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5B025AD"/>
    <w:multiLevelType w:val="hybridMultilevel"/>
    <w:tmpl w:val="1D269F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EA5FC4"/>
    <w:multiLevelType w:val="hybridMultilevel"/>
    <w:tmpl w:val="D1EC0A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7632189">
    <w:abstractNumId w:val="0"/>
  </w:num>
  <w:num w:numId="2" w16cid:durableId="1946958459">
    <w:abstractNumId w:val="4"/>
  </w:num>
  <w:num w:numId="3" w16cid:durableId="553586535">
    <w:abstractNumId w:val="2"/>
  </w:num>
  <w:num w:numId="4" w16cid:durableId="316031295">
    <w:abstractNumId w:val="9"/>
  </w:num>
  <w:num w:numId="5" w16cid:durableId="798375621">
    <w:abstractNumId w:val="6"/>
  </w:num>
  <w:num w:numId="6" w16cid:durableId="2116166533">
    <w:abstractNumId w:val="5"/>
  </w:num>
  <w:num w:numId="7" w16cid:durableId="1899899248">
    <w:abstractNumId w:val="8"/>
  </w:num>
  <w:num w:numId="8" w16cid:durableId="522406013">
    <w:abstractNumId w:val="3"/>
  </w:num>
  <w:num w:numId="9" w16cid:durableId="214318857">
    <w:abstractNumId w:val="1"/>
  </w:num>
  <w:num w:numId="10" w16cid:durableId="335039378">
    <w:abstractNumId w:val="10"/>
  </w:num>
  <w:num w:numId="11" w16cid:durableId="10458334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746"/>
    <w:rsid w:val="00010F81"/>
    <w:rsid w:val="00027087"/>
    <w:rsid w:val="00061C1F"/>
    <w:rsid w:val="00083ABF"/>
    <w:rsid w:val="00084538"/>
    <w:rsid w:val="000B12D0"/>
    <w:rsid w:val="000F1BC2"/>
    <w:rsid w:val="001005D8"/>
    <w:rsid w:val="001269A8"/>
    <w:rsid w:val="001601A9"/>
    <w:rsid w:val="0016612C"/>
    <w:rsid w:val="001676B8"/>
    <w:rsid w:val="0017078E"/>
    <w:rsid w:val="00181746"/>
    <w:rsid w:val="00186A0C"/>
    <w:rsid w:val="0019545A"/>
    <w:rsid w:val="0019573E"/>
    <w:rsid w:val="00196F82"/>
    <w:rsid w:val="001A4128"/>
    <w:rsid w:val="001C141A"/>
    <w:rsid w:val="00216756"/>
    <w:rsid w:val="00217C6B"/>
    <w:rsid w:val="002305ED"/>
    <w:rsid w:val="00235FF0"/>
    <w:rsid w:val="002536CB"/>
    <w:rsid w:val="002637D2"/>
    <w:rsid w:val="00283E0E"/>
    <w:rsid w:val="002D0C79"/>
    <w:rsid w:val="002E5D8F"/>
    <w:rsid w:val="003D0B6C"/>
    <w:rsid w:val="003F65EF"/>
    <w:rsid w:val="00412D71"/>
    <w:rsid w:val="00453192"/>
    <w:rsid w:val="00455C3A"/>
    <w:rsid w:val="00491C11"/>
    <w:rsid w:val="004B1460"/>
    <w:rsid w:val="004E403C"/>
    <w:rsid w:val="004F3C8C"/>
    <w:rsid w:val="004F448A"/>
    <w:rsid w:val="0052368E"/>
    <w:rsid w:val="00534846"/>
    <w:rsid w:val="005675A5"/>
    <w:rsid w:val="00576676"/>
    <w:rsid w:val="005D5B4F"/>
    <w:rsid w:val="005F6171"/>
    <w:rsid w:val="00635B49"/>
    <w:rsid w:val="00651B36"/>
    <w:rsid w:val="00657659"/>
    <w:rsid w:val="00665BD2"/>
    <w:rsid w:val="00667207"/>
    <w:rsid w:val="006A1F89"/>
    <w:rsid w:val="006A566F"/>
    <w:rsid w:val="006D7FCA"/>
    <w:rsid w:val="006F0E22"/>
    <w:rsid w:val="00712761"/>
    <w:rsid w:val="007218CC"/>
    <w:rsid w:val="00765C2E"/>
    <w:rsid w:val="00797E6B"/>
    <w:rsid w:val="007A6785"/>
    <w:rsid w:val="007D7C7E"/>
    <w:rsid w:val="0081536E"/>
    <w:rsid w:val="008A2057"/>
    <w:rsid w:val="008A3B55"/>
    <w:rsid w:val="008B1E47"/>
    <w:rsid w:val="008C5626"/>
    <w:rsid w:val="009038CE"/>
    <w:rsid w:val="00905547"/>
    <w:rsid w:val="00930A87"/>
    <w:rsid w:val="009708C3"/>
    <w:rsid w:val="00973065"/>
    <w:rsid w:val="009775DE"/>
    <w:rsid w:val="009B16B4"/>
    <w:rsid w:val="00A45BE3"/>
    <w:rsid w:val="00A45D47"/>
    <w:rsid w:val="00A5282B"/>
    <w:rsid w:val="00A67AD8"/>
    <w:rsid w:val="00A70BE1"/>
    <w:rsid w:val="00A856AF"/>
    <w:rsid w:val="00A97CAA"/>
    <w:rsid w:val="00B034BC"/>
    <w:rsid w:val="00B27C76"/>
    <w:rsid w:val="00B32B44"/>
    <w:rsid w:val="00BD4B50"/>
    <w:rsid w:val="00BE57C7"/>
    <w:rsid w:val="00BF20D1"/>
    <w:rsid w:val="00C87689"/>
    <w:rsid w:val="00C91F7C"/>
    <w:rsid w:val="00C970FE"/>
    <w:rsid w:val="00CA13FB"/>
    <w:rsid w:val="00CF7A4D"/>
    <w:rsid w:val="00CF7F32"/>
    <w:rsid w:val="00D140E1"/>
    <w:rsid w:val="00D56BF0"/>
    <w:rsid w:val="00DB7292"/>
    <w:rsid w:val="00DD700E"/>
    <w:rsid w:val="00DF2EBB"/>
    <w:rsid w:val="00DF38E3"/>
    <w:rsid w:val="00E27F4F"/>
    <w:rsid w:val="00E531BC"/>
    <w:rsid w:val="00E843ED"/>
    <w:rsid w:val="00E90616"/>
    <w:rsid w:val="00EA2AC9"/>
    <w:rsid w:val="00ED1929"/>
    <w:rsid w:val="00ED7E11"/>
    <w:rsid w:val="00F2195B"/>
    <w:rsid w:val="00F310A5"/>
    <w:rsid w:val="00F33550"/>
    <w:rsid w:val="00F42D76"/>
    <w:rsid w:val="00FB0102"/>
    <w:rsid w:val="00FC33B2"/>
    <w:rsid w:val="00FC71D6"/>
    <w:rsid w:val="00FF7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4E8B446"/>
  <w15:chartTrackingRefBased/>
  <w15:docId w15:val="{F1121F3C-73FB-42DD-9199-2A4B2F660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A2057"/>
    <w:pPr>
      <w:keepNext/>
      <w:keepLines/>
      <w:widowControl w:val="0"/>
      <w:spacing w:before="400" w:after="60" w:line="240" w:lineRule="auto"/>
      <w:outlineLvl w:val="1"/>
    </w:pPr>
    <w:rPr>
      <w:rFonts w:ascii="Raleway" w:eastAsia="Raleway" w:hAnsi="Raleway" w:cs="Raleway"/>
      <w:b/>
      <w:color w:val="666666"/>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0E1"/>
  </w:style>
  <w:style w:type="paragraph" w:styleId="Footer">
    <w:name w:val="footer"/>
    <w:basedOn w:val="Normal"/>
    <w:link w:val="FooterChar"/>
    <w:uiPriority w:val="99"/>
    <w:unhideWhenUsed/>
    <w:rsid w:val="00D14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0E1"/>
  </w:style>
  <w:style w:type="table" w:styleId="TableGrid">
    <w:name w:val="Table Grid"/>
    <w:basedOn w:val="TableNormal"/>
    <w:uiPriority w:val="39"/>
    <w:rsid w:val="00F4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4B50"/>
    <w:pPr>
      <w:ind w:left="720"/>
      <w:contextualSpacing/>
    </w:pPr>
  </w:style>
  <w:style w:type="character" w:styleId="Hyperlink">
    <w:name w:val="Hyperlink"/>
    <w:basedOn w:val="DefaultParagraphFont"/>
    <w:uiPriority w:val="99"/>
    <w:unhideWhenUsed/>
    <w:rsid w:val="00A70BE1"/>
    <w:rPr>
      <w:color w:val="0000FF"/>
      <w:u w:val="single"/>
    </w:rPr>
  </w:style>
  <w:style w:type="character" w:customStyle="1" w:styleId="Heading2Char">
    <w:name w:val="Heading 2 Char"/>
    <w:basedOn w:val="DefaultParagraphFont"/>
    <w:link w:val="Heading2"/>
    <w:uiPriority w:val="9"/>
    <w:rsid w:val="008A2057"/>
    <w:rPr>
      <w:rFonts w:ascii="Raleway" w:eastAsia="Raleway" w:hAnsi="Raleway" w:cs="Raleway"/>
      <w:b/>
      <w:color w:val="666666"/>
      <w:sz w:val="32"/>
      <w:szCs w:val="32"/>
      <w:lang w:eastAsia="en-GB"/>
    </w:rPr>
  </w:style>
  <w:style w:type="paragraph" w:styleId="Title">
    <w:name w:val="Title"/>
    <w:basedOn w:val="Normal"/>
    <w:next w:val="Normal"/>
    <w:link w:val="TitleChar"/>
    <w:uiPriority w:val="10"/>
    <w:qFormat/>
    <w:rsid w:val="008A2057"/>
    <w:pPr>
      <w:widowControl w:val="0"/>
      <w:spacing w:after="0" w:line="240" w:lineRule="auto"/>
    </w:pPr>
    <w:rPr>
      <w:rFonts w:ascii="Raleway" w:eastAsia="Raleway" w:hAnsi="Raleway" w:cs="Raleway"/>
      <w:b/>
      <w:color w:val="222222"/>
      <w:sz w:val="48"/>
      <w:szCs w:val="48"/>
      <w:lang w:eastAsia="en-GB"/>
    </w:rPr>
  </w:style>
  <w:style w:type="character" w:customStyle="1" w:styleId="TitleChar">
    <w:name w:val="Title Char"/>
    <w:basedOn w:val="DefaultParagraphFont"/>
    <w:link w:val="Title"/>
    <w:uiPriority w:val="10"/>
    <w:rsid w:val="008A2057"/>
    <w:rPr>
      <w:rFonts w:ascii="Raleway" w:eastAsia="Raleway" w:hAnsi="Raleway" w:cs="Raleway"/>
      <w:b/>
      <w:color w:val="222222"/>
      <w:sz w:val="48"/>
      <w:szCs w:val="48"/>
      <w:lang w:eastAsia="en-GB"/>
    </w:rPr>
  </w:style>
  <w:style w:type="paragraph" w:styleId="Subtitle">
    <w:name w:val="Subtitle"/>
    <w:basedOn w:val="Normal"/>
    <w:next w:val="Normal"/>
    <w:link w:val="SubtitleChar"/>
    <w:uiPriority w:val="11"/>
    <w:qFormat/>
    <w:rsid w:val="008A2057"/>
    <w:pPr>
      <w:keepNext/>
      <w:keepLines/>
      <w:widowControl w:val="0"/>
      <w:spacing w:after="80" w:line="240" w:lineRule="auto"/>
    </w:pPr>
    <w:rPr>
      <w:rFonts w:ascii="Raleway" w:eastAsia="Raleway" w:hAnsi="Raleway" w:cs="Raleway"/>
      <w:b/>
      <w:color w:val="666666"/>
      <w:sz w:val="36"/>
      <w:szCs w:val="36"/>
      <w:lang w:eastAsia="en-GB"/>
    </w:rPr>
  </w:style>
  <w:style w:type="character" w:customStyle="1" w:styleId="SubtitleChar">
    <w:name w:val="Subtitle Char"/>
    <w:basedOn w:val="DefaultParagraphFont"/>
    <w:link w:val="Subtitle"/>
    <w:uiPriority w:val="11"/>
    <w:rsid w:val="008A2057"/>
    <w:rPr>
      <w:rFonts w:ascii="Raleway" w:eastAsia="Raleway" w:hAnsi="Raleway" w:cs="Raleway"/>
      <w:b/>
      <w:color w:val="666666"/>
      <w:sz w:val="36"/>
      <w:szCs w:val="36"/>
      <w:lang w:eastAsia="en-GB"/>
    </w:rPr>
  </w:style>
  <w:style w:type="character" w:styleId="UnresolvedMention">
    <w:name w:val="Unresolved Mention"/>
    <w:basedOn w:val="DefaultParagraphFont"/>
    <w:uiPriority w:val="99"/>
    <w:semiHidden/>
    <w:unhideWhenUsed/>
    <w:rsid w:val="00B03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eedonvillagehall.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ico.org.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Tony Wincott</cp:lastModifiedBy>
  <cp:revision>5</cp:revision>
  <cp:lastPrinted>2025-01-25T17:05:00Z</cp:lastPrinted>
  <dcterms:created xsi:type="dcterms:W3CDTF">2025-01-25T17:02:00Z</dcterms:created>
  <dcterms:modified xsi:type="dcterms:W3CDTF">2025-02-19T15:48:00Z</dcterms:modified>
</cp:coreProperties>
</file>