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EED2" w14:textId="56C606A7" w:rsidR="00AC324F" w:rsidRDefault="00AC324F" w:rsidP="66C9158A">
      <w:pPr>
        <w:jc w:val="center"/>
        <w:rPr>
          <w:rFonts w:ascii="Arial" w:hAnsi="Arial" w:cs="Arial"/>
          <w:sz w:val="28"/>
          <w:szCs w:val="28"/>
          <w:u w:val="single"/>
        </w:rPr>
      </w:pPr>
    </w:p>
    <w:p w14:paraId="4CCBC573" w14:textId="77777777" w:rsidR="0086014A" w:rsidRDefault="0086014A" w:rsidP="008D5F46">
      <w:pPr>
        <w:spacing w:before="100" w:beforeAutospacing="1" w:after="100" w:afterAutospacing="1"/>
        <w:outlineLvl w:val="1"/>
        <w:rPr>
          <w:rFonts w:ascii="Arial" w:eastAsia="Times New Roman" w:hAnsi="Arial" w:cs="Arial"/>
          <w:b/>
          <w:bCs/>
          <w:lang w:eastAsia="en-GB"/>
        </w:rPr>
      </w:pPr>
    </w:p>
    <w:p w14:paraId="74162ED7" w14:textId="70B437C0" w:rsidR="008D5F46" w:rsidRPr="00121B05" w:rsidRDefault="008D5F46" w:rsidP="0086014A">
      <w:pPr>
        <w:spacing w:before="100" w:beforeAutospacing="1" w:after="100" w:afterAutospacing="1"/>
        <w:jc w:val="center"/>
        <w:outlineLvl w:val="1"/>
        <w:rPr>
          <w:rFonts w:ascii="Arial" w:eastAsia="Times New Roman" w:hAnsi="Arial" w:cs="Arial"/>
          <w:sz w:val="28"/>
          <w:szCs w:val="28"/>
          <w:u w:val="single"/>
          <w:lang w:eastAsia="en-GB"/>
        </w:rPr>
      </w:pPr>
      <w:r w:rsidRPr="00121B05">
        <w:rPr>
          <w:rFonts w:ascii="Arial" w:eastAsia="Times New Roman" w:hAnsi="Arial" w:cs="Arial"/>
          <w:sz w:val="28"/>
          <w:szCs w:val="28"/>
          <w:u w:val="single"/>
          <w:lang w:eastAsia="en-GB"/>
        </w:rPr>
        <w:t>Terms and Conditions of Hire</w:t>
      </w:r>
    </w:p>
    <w:p w14:paraId="0BB97EB6" w14:textId="05C91908" w:rsidR="008D5F46" w:rsidRDefault="008D5F46" w:rsidP="00121B05">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These Terms and Conditions of Hire apply to all bookings and must be read in conjunction with any associated agreements, including the Cleaning Service Agreement. In the event of any conflict, these Terms and Conditions shall take precedence.</w:t>
      </w:r>
    </w:p>
    <w:p w14:paraId="629EA77C" w14:textId="571EF740" w:rsidR="00043E81" w:rsidRPr="0086014A" w:rsidRDefault="00690CA1" w:rsidP="00121B05">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The Village Hall Committee reserves the right to cancel or vary the terms of booking at any time. </w:t>
      </w:r>
    </w:p>
    <w:p w14:paraId="663EB0C1" w14:textId="77777777" w:rsidR="008D5F46" w:rsidRPr="0086014A" w:rsidRDefault="008D5F46" w:rsidP="008D5F46">
      <w:pPr>
        <w:spacing w:before="100" w:beforeAutospacing="1" w:after="100" w:afterAutospacing="1"/>
        <w:outlineLvl w:val="1"/>
        <w:rPr>
          <w:rFonts w:ascii="Arial" w:eastAsia="Times New Roman" w:hAnsi="Arial" w:cs="Arial"/>
          <w:b/>
          <w:bCs/>
          <w:lang w:eastAsia="en-GB"/>
        </w:rPr>
      </w:pPr>
      <w:r w:rsidRPr="0086014A">
        <w:rPr>
          <w:rFonts w:ascii="Arial" w:eastAsia="Times New Roman" w:hAnsi="Arial" w:cs="Arial"/>
          <w:b/>
          <w:bCs/>
          <w:lang w:eastAsia="en-GB"/>
        </w:rPr>
        <w:t>1. Payments and Cancellations</w:t>
      </w:r>
    </w:p>
    <w:p w14:paraId="0E0FD580"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1.1 Payments</w:t>
      </w:r>
    </w:p>
    <w:p w14:paraId="107E4CDF" w14:textId="77777777" w:rsidR="008D5F46" w:rsidRPr="00827D04"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The full cost of hire, together with the damages deposit, must be paid </w:t>
      </w:r>
      <w:r w:rsidRPr="00827D04">
        <w:rPr>
          <w:rFonts w:ascii="Arial" w:eastAsia="Times New Roman" w:hAnsi="Arial" w:cs="Arial"/>
          <w:lang w:eastAsia="en-GB"/>
        </w:rPr>
        <w:t>within 14 days of the booking being approved and the invoice being raised.</w:t>
      </w:r>
    </w:p>
    <w:p w14:paraId="5857B16C" w14:textId="77777777" w:rsidR="008D5F46" w:rsidRPr="0086014A" w:rsidRDefault="008D5F46" w:rsidP="008D5F46">
      <w:pPr>
        <w:spacing w:before="100" w:beforeAutospacing="1" w:after="100" w:afterAutospacing="1"/>
        <w:rPr>
          <w:rFonts w:ascii="Arial" w:eastAsia="Times New Roman" w:hAnsi="Arial" w:cs="Arial"/>
          <w:lang w:eastAsia="en-GB"/>
        </w:rPr>
      </w:pPr>
      <w:r w:rsidRPr="00827D04">
        <w:rPr>
          <w:rFonts w:ascii="Arial" w:eastAsia="Times New Roman" w:hAnsi="Arial" w:cs="Arial"/>
          <w:lang w:eastAsia="en-GB"/>
        </w:rPr>
        <w:t>For weddings, the full cost of hire and damages deposit must be paid within 60 days</w:t>
      </w:r>
      <w:r w:rsidRPr="0086014A">
        <w:rPr>
          <w:rFonts w:ascii="Arial" w:eastAsia="Times New Roman" w:hAnsi="Arial" w:cs="Arial"/>
          <w:lang w:eastAsia="en-GB"/>
        </w:rPr>
        <w:t xml:space="preserve"> of the booking being approved and the invoice being raised.</w:t>
      </w:r>
    </w:p>
    <w:p w14:paraId="6C5F353F" w14:textId="621B812A" w:rsidR="008D5F46" w:rsidRPr="0086014A" w:rsidRDefault="008D5F46" w:rsidP="00C95203">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 Hall Committee reserves the right to review hire charges annually and amend them as deemed necessary.</w:t>
      </w:r>
    </w:p>
    <w:p w14:paraId="1B8A9F82"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1.2 Cancellations – Private Hire and Events</w:t>
      </w:r>
    </w:p>
    <w:p w14:paraId="30160E2D" w14:textId="09EC9EF6"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b/>
          <w:bCs/>
          <w:lang w:eastAsia="en-GB"/>
        </w:rPr>
        <w:t>Bookings</w:t>
      </w:r>
      <w:r w:rsidR="00AD1C2A">
        <w:rPr>
          <w:rFonts w:ascii="Arial" w:eastAsia="Times New Roman" w:hAnsi="Arial" w:cs="Arial"/>
          <w:b/>
          <w:bCs/>
          <w:lang w:eastAsia="en-GB"/>
        </w:rPr>
        <w:t xml:space="preserve"> with Hire Period of</w:t>
      </w:r>
      <w:r w:rsidRPr="0086014A">
        <w:rPr>
          <w:rFonts w:ascii="Arial" w:eastAsia="Times New Roman" w:hAnsi="Arial" w:cs="Arial"/>
          <w:b/>
          <w:bCs/>
          <w:lang w:eastAsia="en-GB"/>
        </w:rPr>
        <w:t xml:space="preserve"> </w:t>
      </w:r>
      <w:r w:rsidR="00AD1C2A">
        <w:rPr>
          <w:rFonts w:ascii="Arial" w:eastAsia="Times New Roman" w:hAnsi="Arial" w:cs="Arial"/>
          <w:b/>
          <w:bCs/>
          <w:lang w:eastAsia="en-GB"/>
        </w:rPr>
        <w:t>U</w:t>
      </w:r>
      <w:r w:rsidRPr="0086014A">
        <w:rPr>
          <w:rFonts w:ascii="Arial" w:eastAsia="Times New Roman" w:hAnsi="Arial" w:cs="Arial"/>
          <w:b/>
          <w:bCs/>
          <w:lang w:eastAsia="en-GB"/>
        </w:rPr>
        <w:t>nder 12 hours</w:t>
      </w:r>
    </w:p>
    <w:p w14:paraId="592AA6EB" w14:textId="77777777" w:rsidR="008D5F46" w:rsidRPr="0086014A" w:rsidRDefault="008D5F46" w:rsidP="008D5F46">
      <w:pPr>
        <w:numPr>
          <w:ilvl w:val="0"/>
          <w:numId w:val="6"/>
        </w:num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A full refund will be given, </w:t>
      </w:r>
      <w:r w:rsidRPr="00827D04">
        <w:rPr>
          <w:rFonts w:ascii="Arial" w:eastAsia="Times New Roman" w:hAnsi="Arial" w:cs="Arial"/>
          <w:lang w:eastAsia="en-GB"/>
        </w:rPr>
        <w:t>minus a £50 administration charge.</w:t>
      </w:r>
    </w:p>
    <w:p w14:paraId="545265A7" w14:textId="1111A54B"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b/>
          <w:bCs/>
          <w:lang w:eastAsia="en-GB"/>
        </w:rPr>
        <w:t xml:space="preserve">Bookings </w:t>
      </w:r>
      <w:r w:rsidR="00AD1C2A">
        <w:rPr>
          <w:rFonts w:ascii="Arial" w:eastAsia="Times New Roman" w:hAnsi="Arial" w:cs="Arial"/>
          <w:b/>
          <w:bCs/>
          <w:lang w:eastAsia="en-GB"/>
        </w:rPr>
        <w:t>with a Hire Period O</w:t>
      </w:r>
      <w:r w:rsidRPr="0086014A">
        <w:rPr>
          <w:rFonts w:ascii="Arial" w:eastAsia="Times New Roman" w:hAnsi="Arial" w:cs="Arial"/>
          <w:b/>
          <w:bCs/>
          <w:lang w:eastAsia="en-GB"/>
        </w:rPr>
        <w:t>ver 12 hours</w:t>
      </w:r>
    </w:p>
    <w:p w14:paraId="7812A12A" w14:textId="77777777" w:rsidR="008D5F46" w:rsidRPr="00827D04" w:rsidRDefault="008D5F46" w:rsidP="008D5F46">
      <w:pPr>
        <w:numPr>
          <w:ilvl w:val="0"/>
          <w:numId w:val="7"/>
        </w:numPr>
        <w:spacing w:before="100" w:beforeAutospacing="1" w:after="100" w:afterAutospacing="1"/>
        <w:rPr>
          <w:rFonts w:ascii="Arial" w:eastAsia="Times New Roman" w:hAnsi="Arial" w:cs="Arial"/>
          <w:lang w:eastAsia="en-GB"/>
        </w:rPr>
      </w:pPr>
      <w:r w:rsidRPr="00827D04">
        <w:rPr>
          <w:rFonts w:ascii="Arial" w:eastAsia="Times New Roman" w:hAnsi="Arial" w:cs="Arial"/>
          <w:lang w:eastAsia="en-GB"/>
        </w:rPr>
        <w:t>Cancellations made more than 6 months prior to the event will receive a full refund minus an administration charge (10% of the hire charge for weddings, £100 for all other events).</w:t>
      </w:r>
    </w:p>
    <w:p w14:paraId="7DBDBEDE" w14:textId="77777777" w:rsidR="008D5F46" w:rsidRPr="00827D04" w:rsidRDefault="008D5F46" w:rsidP="008D5F46">
      <w:pPr>
        <w:numPr>
          <w:ilvl w:val="0"/>
          <w:numId w:val="7"/>
        </w:numPr>
        <w:spacing w:before="100" w:beforeAutospacing="1" w:after="100" w:afterAutospacing="1"/>
        <w:rPr>
          <w:rFonts w:ascii="Arial" w:eastAsia="Times New Roman" w:hAnsi="Arial" w:cs="Arial"/>
          <w:lang w:eastAsia="en-GB"/>
        </w:rPr>
      </w:pPr>
      <w:r w:rsidRPr="00827D04">
        <w:rPr>
          <w:rFonts w:ascii="Arial" w:eastAsia="Times New Roman" w:hAnsi="Arial" w:cs="Arial"/>
          <w:lang w:eastAsia="en-GB"/>
        </w:rPr>
        <w:t>Cancellations made 3–6 months prior to the event will receive a 50% refund, minus the same administration charge.</w:t>
      </w:r>
    </w:p>
    <w:p w14:paraId="7350392A" w14:textId="77777777" w:rsidR="008D5F46" w:rsidRPr="00827D04" w:rsidRDefault="008D5F46" w:rsidP="008D5F46">
      <w:pPr>
        <w:numPr>
          <w:ilvl w:val="0"/>
          <w:numId w:val="7"/>
        </w:numPr>
        <w:spacing w:before="100" w:beforeAutospacing="1" w:after="100" w:afterAutospacing="1"/>
        <w:rPr>
          <w:rFonts w:ascii="Arial" w:eastAsia="Times New Roman" w:hAnsi="Arial" w:cs="Arial"/>
          <w:lang w:eastAsia="en-GB"/>
        </w:rPr>
      </w:pPr>
      <w:r w:rsidRPr="00827D04">
        <w:rPr>
          <w:rFonts w:ascii="Arial" w:eastAsia="Times New Roman" w:hAnsi="Arial" w:cs="Arial"/>
          <w:lang w:eastAsia="en-GB"/>
        </w:rPr>
        <w:t>Cancellations made less than 3 months prior to the event are not eligible for a refund.</w:t>
      </w:r>
    </w:p>
    <w:p w14:paraId="67ADFD76"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Administration charges reflect costs incurred by the hall, including staff time, booking management, loss of re-sale opportunity, and associated administrative expenses.</w:t>
      </w:r>
    </w:p>
    <w:p w14:paraId="18E185CA" w14:textId="13D36F1B" w:rsidR="008D5F46" w:rsidRDefault="008D5F46" w:rsidP="008D5F46">
      <w:pPr>
        <w:rPr>
          <w:rFonts w:ascii="Arial" w:eastAsia="Times New Roman" w:hAnsi="Arial" w:cs="Arial"/>
          <w:lang w:eastAsia="en-GB"/>
        </w:rPr>
      </w:pPr>
    </w:p>
    <w:p w14:paraId="662EDB31" w14:textId="77777777" w:rsidR="003A3B76" w:rsidRDefault="003A3B76" w:rsidP="008D5F46">
      <w:pPr>
        <w:rPr>
          <w:rFonts w:ascii="Arial" w:eastAsia="Times New Roman" w:hAnsi="Arial" w:cs="Arial"/>
          <w:lang w:eastAsia="en-GB"/>
        </w:rPr>
      </w:pPr>
    </w:p>
    <w:p w14:paraId="2ACF4782" w14:textId="77777777" w:rsidR="003A3B76" w:rsidRDefault="003A3B76" w:rsidP="008D5F46">
      <w:pPr>
        <w:rPr>
          <w:rFonts w:ascii="Arial" w:eastAsia="Times New Roman" w:hAnsi="Arial" w:cs="Arial"/>
          <w:lang w:eastAsia="en-GB"/>
        </w:rPr>
      </w:pPr>
    </w:p>
    <w:p w14:paraId="5B742D70" w14:textId="77777777" w:rsidR="003A3B76" w:rsidRDefault="003A3B76" w:rsidP="008D5F46">
      <w:pPr>
        <w:rPr>
          <w:rFonts w:ascii="Arial" w:eastAsia="Times New Roman" w:hAnsi="Arial" w:cs="Arial"/>
          <w:lang w:eastAsia="en-GB"/>
        </w:rPr>
      </w:pPr>
    </w:p>
    <w:p w14:paraId="60E1C204" w14:textId="77777777" w:rsidR="00C95203" w:rsidRDefault="00C95203" w:rsidP="008D5F46">
      <w:pPr>
        <w:rPr>
          <w:rFonts w:ascii="Arial" w:eastAsia="Times New Roman" w:hAnsi="Arial" w:cs="Arial"/>
          <w:lang w:eastAsia="en-GB"/>
        </w:rPr>
      </w:pPr>
    </w:p>
    <w:p w14:paraId="056CE408" w14:textId="77777777" w:rsidR="00136474" w:rsidRPr="0086014A" w:rsidRDefault="00136474" w:rsidP="008D5F46">
      <w:pPr>
        <w:rPr>
          <w:rFonts w:ascii="Arial" w:eastAsia="Times New Roman" w:hAnsi="Arial" w:cs="Arial"/>
          <w:lang w:eastAsia="en-GB"/>
        </w:rPr>
      </w:pPr>
    </w:p>
    <w:p w14:paraId="1ED65BC5"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1.3 Regular Hirers – Invoicing and Cancellations</w:t>
      </w:r>
    </w:p>
    <w:p w14:paraId="208B4FB0"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From </w:t>
      </w:r>
      <w:r w:rsidRPr="00827D04">
        <w:rPr>
          <w:rFonts w:ascii="Arial" w:eastAsia="Times New Roman" w:hAnsi="Arial" w:cs="Arial"/>
          <w:lang w:eastAsia="en-GB"/>
        </w:rPr>
        <w:t>1 March 2026, regular hirers will be invoiced one month in advance.</w:t>
      </w:r>
    </w:p>
    <w:p w14:paraId="1B7CD27B"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Invoices will be issued on or </w:t>
      </w:r>
      <w:r w:rsidRPr="00827D04">
        <w:rPr>
          <w:rFonts w:ascii="Arial" w:eastAsia="Times New Roman" w:hAnsi="Arial" w:cs="Arial"/>
          <w:lang w:eastAsia="en-GB"/>
        </w:rPr>
        <w:t>around the 1st of each month for that month. Once invoiced, bookings for that month cannot be cancelled or refunded,</w:t>
      </w:r>
      <w:r w:rsidRPr="0086014A">
        <w:rPr>
          <w:rFonts w:ascii="Arial" w:eastAsia="Times New Roman" w:hAnsi="Arial" w:cs="Arial"/>
          <w:lang w:eastAsia="en-GB"/>
        </w:rPr>
        <w:t xml:space="preserve"> except where cancellations are made by Rock Village Hall.</w:t>
      </w:r>
    </w:p>
    <w:p w14:paraId="1EA36D5C"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Hirers must regularly check the online calendar and notify the Village Hall Coordinator as soon as possible of any changes.</w:t>
      </w:r>
    </w:p>
    <w:p w14:paraId="6EFC5C50" w14:textId="53829127" w:rsidR="008D5F46" w:rsidRPr="0086014A" w:rsidRDefault="008D5F46" w:rsidP="00C95203">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Term-time breaks (such as Easter and the six-week summer holiday) will continue to be honoured where agreed. However, cancellations due to low attendance will not be accepted, and regular hirer slots cannot be held if classes are paused.</w:t>
      </w:r>
    </w:p>
    <w:p w14:paraId="626E63B8" w14:textId="77777777" w:rsidR="008D5F46" w:rsidRPr="00827D04" w:rsidRDefault="008D5F46" w:rsidP="008D5F46">
      <w:pPr>
        <w:spacing w:before="100" w:beforeAutospacing="1" w:after="100" w:afterAutospacing="1"/>
        <w:outlineLvl w:val="2"/>
        <w:rPr>
          <w:rFonts w:ascii="Arial" w:eastAsia="Times New Roman" w:hAnsi="Arial" w:cs="Arial"/>
          <w:lang w:eastAsia="en-GB"/>
        </w:rPr>
      </w:pPr>
      <w:r w:rsidRPr="0086014A">
        <w:rPr>
          <w:rFonts w:ascii="Arial" w:eastAsia="Times New Roman" w:hAnsi="Arial" w:cs="Arial"/>
          <w:b/>
          <w:bCs/>
          <w:lang w:eastAsia="en-GB"/>
        </w:rPr>
        <w:t>1.4 Weddings</w:t>
      </w:r>
    </w:p>
    <w:p w14:paraId="3FF47105" w14:textId="77777777" w:rsidR="008D5F46" w:rsidRPr="00827D04" w:rsidRDefault="008D5F46" w:rsidP="008D5F46">
      <w:pPr>
        <w:spacing w:before="100" w:beforeAutospacing="1" w:after="100" w:afterAutospacing="1"/>
        <w:rPr>
          <w:rFonts w:ascii="Arial" w:eastAsia="Times New Roman" w:hAnsi="Arial" w:cs="Arial"/>
          <w:lang w:eastAsia="en-GB"/>
        </w:rPr>
      </w:pPr>
      <w:r w:rsidRPr="00827D04">
        <w:rPr>
          <w:rFonts w:ascii="Arial" w:eastAsia="Times New Roman" w:hAnsi="Arial" w:cs="Arial"/>
          <w:lang w:eastAsia="en-GB"/>
        </w:rPr>
        <w:t>All weddings and wedding parties must book the wedding package. If a party package is booked and it is later discovered that the event is a wedding or wedding party, the Committee will cancel the booking immediately.</w:t>
      </w:r>
    </w:p>
    <w:p w14:paraId="1FA0AB3A"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If the booking is:</w:t>
      </w:r>
    </w:p>
    <w:p w14:paraId="71D5A4D0" w14:textId="77777777" w:rsidR="008D5F46" w:rsidRPr="0086014A" w:rsidRDefault="008D5F46" w:rsidP="008D5F46">
      <w:pPr>
        <w:numPr>
          <w:ilvl w:val="0"/>
          <w:numId w:val="8"/>
        </w:numPr>
        <w:spacing w:before="100" w:beforeAutospacing="1" w:after="100" w:afterAutospacing="1"/>
        <w:rPr>
          <w:rFonts w:ascii="Arial" w:eastAsia="Times New Roman" w:hAnsi="Arial" w:cs="Arial"/>
          <w:lang w:eastAsia="en-GB"/>
        </w:rPr>
      </w:pPr>
      <w:r w:rsidRPr="0086014A">
        <w:rPr>
          <w:rFonts w:ascii="Arial" w:eastAsia="Times New Roman" w:hAnsi="Arial" w:cs="Arial"/>
          <w:b/>
          <w:bCs/>
          <w:lang w:eastAsia="en-GB"/>
        </w:rPr>
        <w:t>More than 6 months away</w:t>
      </w:r>
      <w:r w:rsidRPr="0086014A">
        <w:rPr>
          <w:rFonts w:ascii="Arial" w:eastAsia="Times New Roman" w:hAnsi="Arial" w:cs="Arial"/>
          <w:lang w:eastAsia="en-GB"/>
        </w:rPr>
        <w:t xml:space="preserve"> – 50% of the hire charge will be retained</w:t>
      </w:r>
    </w:p>
    <w:p w14:paraId="2C20AA1D" w14:textId="77777777" w:rsidR="008D5F46" w:rsidRPr="0086014A" w:rsidRDefault="008D5F46" w:rsidP="008D5F46">
      <w:pPr>
        <w:numPr>
          <w:ilvl w:val="0"/>
          <w:numId w:val="8"/>
        </w:numPr>
        <w:spacing w:before="100" w:beforeAutospacing="1" w:after="100" w:afterAutospacing="1"/>
        <w:rPr>
          <w:rFonts w:ascii="Arial" w:eastAsia="Times New Roman" w:hAnsi="Arial" w:cs="Arial"/>
          <w:lang w:eastAsia="en-GB"/>
        </w:rPr>
      </w:pPr>
      <w:r w:rsidRPr="0086014A">
        <w:rPr>
          <w:rFonts w:ascii="Arial" w:eastAsia="Times New Roman" w:hAnsi="Arial" w:cs="Arial"/>
          <w:b/>
          <w:bCs/>
          <w:lang w:eastAsia="en-GB"/>
        </w:rPr>
        <w:t>Less than 6 months away</w:t>
      </w:r>
      <w:r w:rsidRPr="0086014A">
        <w:rPr>
          <w:rFonts w:ascii="Arial" w:eastAsia="Times New Roman" w:hAnsi="Arial" w:cs="Arial"/>
          <w:lang w:eastAsia="en-GB"/>
        </w:rPr>
        <w:t xml:space="preserve"> – 100% of the hire charge will be retained</w:t>
      </w:r>
    </w:p>
    <w:p w14:paraId="7C2AD966"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These charges reflect administrative costs and loss of earnings.</w:t>
      </w:r>
    </w:p>
    <w:p w14:paraId="12E3071B" w14:textId="77777777" w:rsidR="008D5F46" w:rsidRPr="0086014A" w:rsidRDefault="00000000" w:rsidP="008D5F46">
      <w:pPr>
        <w:rPr>
          <w:rFonts w:ascii="Arial" w:eastAsia="Times New Roman" w:hAnsi="Arial" w:cs="Arial"/>
          <w:lang w:eastAsia="en-GB"/>
        </w:rPr>
      </w:pPr>
      <w:r>
        <w:rPr>
          <w:rFonts w:ascii="Arial" w:eastAsia="Times New Roman" w:hAnsi="Arial" w:cs="Arial"/>
          <w:lang w:eastAsia="en-GB"/>
        </w:rPr>
        <w:pict w14:anchorId="18BC95DB">
          <v:rect id="_x0000_i1025" style="width:0;height:1.5pt" o:hralign="center" o:hrstd="t" o:hr="t" fillcolor="#a0a0a0" stroked="f"/>
        </w:pict>
      </w:r>
    </w:p>
    <w:p w14:paraId="2A9463C3" w14:textId="77777777" w:rsidR="008D5F46" w:rsidRPr="0086014A" w:rsidRDefault="008D5F46" w:rsidP="008D5F46">
      <w:pPr>
        <w:spacing w:before="100" w:beforeAutospacing="1" w:after="100" w:afterAutospacing="1"/>
        <w:outlineLvl w:val="1"/>
        <w:rPr>
          <w:rFonts w:ascii="Arial" w:eastAsia="Times New Roman" w:hAnsi="Arial" w:cs="Arial"/>
          <w:b/>
          <w:bCs/>
          <w:lang w:eastAsia="en-GB"/>
        </w:rPr>
      </w:pPr>
      <w:r w:rsidRPr="0086014A">
        <w:rPr>
          <w:rFonts w:ascii="Arial" w:eastAsia="Times New Roman" w:hAnsi="Arial" w:cs="Arial"/>
          <w:b/>
          <w:bCs/>
          <w:lang w:eastAsia="en-GB"/>
        </w:rPr>
        <w:t>2. Use of the Hall</w:t>
      </w:r>
    </w:p>
    <w:p w14:paraId="19C3F839"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Hire of the hall does not include sole use of all facilities during weekdays. Meeting rooms may be in use on occasion. Enquiries regarding meeting room hire should be directed to the Village Hall Coordinator.</w:t>
      </w:r>
    </w:p>
    <w:p w14:paraId="0E166805"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Members of the Hall Committee and emergency services have the right to enter and inspect the building at any time without hindrance.</w:t>
      </w:r>
    </w:p>
    <w:p w14:paraId="6A29957E" w14:textId="77777777" w:rsidR="003A6748"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Hirers must notify the Village Hall Coordinator in advance of any equipment being brought into the hall or erected outside, including (but not limited to) chairs, catering vans or equipment, and bars. All equipment must be delivered and removed within </w:t>
      </w:r>
    </w:p>
    <w:p w14:paraId="687DF1E1" w14:textId="77777777" w:rsidR="003A6748" w:rsidRDefault="003A6748" w:rsidP="008D5F46">
      <w:pPr>
        <w:spacing w:before="100" w:beforeAutospacing="1" w:after="100" w:afterAutospacing="1"/>
        <w:rPr>
          <w:rFonts w:ascii="Arial" w:eastAsia="Times New Roman" w:hAnsi="Arial" w:cs="Arial"/>
          <w:lang w:eastAsia="en-GB"/>
        </w:rPr>
      </w:pPr>
    </w:p>
    <w:p w14:paraId="3DD2525B" w14:textId="77777777" w:rsidR="003A6748" w:rsidRDefault="003A6748" w:rsidP="008D5F46">
      <w:pPr>
        <w:spacing w:before="100" w:beforeAutospacing="1" w:after="100" w:afterAutospacing="1"/>
        <w:rPr>
          <w:rFonts w:ascii="Arial" w:eastAsia="Times New Roman" w:hAnsi="Arial" w:cs="Arial"/>
          <w:lang w:eastAsia="en-GB"/>
        </w:rPr>
      </w:pPr>
    </w:p>
    <w:p w14:paraId="5E563495" w14:textId="77777777" w:rsidR="003A6748" w:rsidRDefault="003A6748" w:rsidP="008D5F46">
      <w:pPr>
        <w:spacing w:before="100" w:beforeAutospacing="1" w:after="100" w:afterAutospacing="1"/>
        <w:rPr>
          <w:rFonts w:ascii="Arial" w:eastAsia="Times New Roman" w:hAnsi="Arial" w:cs="Arial"/>
          <w:lang w:eastAsia="en-GB"/>
        </w:rPr>
      </w:pPr>
    </w:p>
    <w:p w14:paraId="445279ED" w14:textId="77777777" w:rsidR="00136474" w:rsidRDefault="00136474" w:rsidP="008D5F46">
      <w:pPr>
        <w:spacing w:before="100" w:beforeAutospacing="1" w:after="100" w:afterAutospacing="1"/>
        <w:rPr>
          <w:rFonts w:ascii="Arial" w:eastAsia="Times New Roman" w:hAnsi="Arial" w:cs="Arial"/>
          <w:lang w:eastAsia="en-GB"/>
        </w:rPr>
      </w:pPr>
    </w:p>
    <w:p w14:paraId="0CA13BF8" w14:textId="3D74C912"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 hire period and accepted by the hirer or their representative. The Hall Committee are not available to assist with this.</w:t>
      </w:r>
    </w:p>
    <w:p w14:paraId="20865CC2" w14:textId="77777777" w:rsidR="008D5F46" w:rsidRPr="0086014A" w:rsidRDefault="00000000" w:rsidP="008D5F46">
      <w:pPr>
        <w:rPr>
          <w:rFonts w:ascii="Arial" w:eastAsia="Times New Roman" w:hAnsi="Arial" w:cs="Arial"/>
          <w:lang w:eastAsia="en-GB"/>
        </w:rPr>
      </w:pPr>
      <w:r>
        <w:rPr>
          <w:rFonts w:ascii="Arial" w:eastAsia="Times New Roman" w:hAnsi="Arial" w:cs="Arial"/>
          <w:lang w:eastAsia="en-GB"/>
        </w:rPr>
        <w:pict w14:anchorId="15CDAD28">
          <v:rect id="_x0000_i1026" style="width:0;height:1.5pt" o:hralign="center" o:hrstd="t" o:hr="t" fillcolor="#a0a0a0" stroked="f"/>
        </w:pict>
      </w:r>
    </w:p>
    <w:p w14:paraId="5DA132C6" w14:textId="77777777" w:rsidR="008D5F46" w:rsidRPr="0086014A" w:rsidRDefault="008D5F46" w:rsidP="008D5F46">
      <w:pPr>
        <w:spacing w:before="100" w:beforeAutospacing="1" w:after="100" w:afterAutospacing="1"/>
        <w:outlineLvl w:val="1"/>
        <w:rPr>
          <w:rFonts w:ascii="Arial" w:eastAsia="Times New Roman" w:hAnsi="Arial" w:cs="Arial"/>
          <w:b/>
          <w:bCs/>
          <w:lang w:eastAsia="en-GB"/>
        </w:rPr>
      </w:pPr>
      <w:r w:rsidRPr="0086014A">
        <w:rPr>
          <w:rFonts w:ascii="Arial" w:eastAsia="Times New Roman" w:hAnsi="Arial" w:cs="Arial"/>
          <w:b/>
          <w:bCs/>
          <w:lang w:eastAsia="en-GB"/>
        </w:rPr>
        <w:t>3. Safety and Conduct</w:t>
      </w:r>
    </w:p>
    <w:p w14:paraId="0C25CDE5"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3.1 Insurance and Safeguarding</w:t>
      </w:r>
    </w:p>
    <w:p w14:paraId="21587640"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Hirers must ensure that any business or company used at their event holds adequate public liability insurance. Proof of insurance must be provided on request. Failure to provide proof may result in cancellation of the booking without refund.</w:t>
      </w:r>
    </w:p>
    <w:p w14:paraId="4D7083F6" w14:textId="0C5C08DE" w:rsidR="008D5F46" w:rsidRPr="0086014A" w:rsidRDefault="000805B7" w:rsidP="00DE4720">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The hirer is responsible </w:t>
      </w:r>
      <w:r w:rsidR="00B76ABB">
        <w:rPr>
          <w:rFonts w:ascii="Arial" w:eastAsia="Times New Roman" w:hAnsi="Arial" w:cs="Arial"/>
          <w:lang w:eastAsia="en-GB"/>
        </w:rPr>
        <w:t xml:space="preserve">for safeguarding during their hire period. </w:t>
      </w:r>
      <w:r w:rsidR="008D5F46" w:rsidRPr="0086014A">
        <w:rPr>
          <w:rFonts w:ascii="Arial" w:eastAsia="Times New Roman" w:hAnsi="Arial" w:cs="Arial"/>
          <w:lang w:eastAsia="en-GB"/>
        </w:rPr>
        <w:t xml:space="preserve">Hirers must ensure that activities involving children, young people, or vulnerable adults are provided only by fit and proper persons in accordance with the Safeguarding Vulnerable Groups Act 2006 and any subsequent legislation. Risk assessments and DBS evidence must be provided </w:t>
      </w:r>
      <w:r w:rsidR="00B76ABB">
        <w:rPr>
          <w:rFonts w:ascii="Arial" w:eastAsia="Times New Roman" w:hAnsi="Arial" w:cs="Arial"/>
          <w:lang w:eastAsia="en-GB"/>
        </w:rPr>
        <w:t xml:space="preserve">if </w:t>
      </w:r>
      <w:r w:rsidR="008D5F46" w:rsidRPr="0086014A">
        <w:rPr>
          <w:rFonts w:ascii="Arial" w:eastAsia="Times New Roman" w:hAnsi="Arial" w:cs="Arial"/>
          <w:lang w:eastAsia="en-GB"/>
        </w:rPr>
        <w:t>request</w:t>
      </w:r>
      <w:r w:rsidR="00B76ABB">
        <w:rPr>
          <w:rFonts w:ascii="Arial" w:eastAsia="Times New Roman" w:hAnsi="Arial" w:cs="Arial"/>
          <w:lang w:eastAsia="en-GB"/>
        </w:rPr>
        <w:t>ed by the trustees</w:t>
      </w:r>
      <w:r w:rsidR="008D5F46" w:rsidRPr="0086014A">
        <w:rPr>
          <w:rFonts w:ascii="Arial" w:eastAsia="Times New Roman" w:hAnsi="Arial" w:cs="Arial"/>
          <w:lang w:eastAsia="en-GB"/>
        </w:rPr>
        <w:t>.</w:t>
      </w:r>
    </w:p>
    <w:p w14:paraId="708343DD"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3.2 Supervision and Behaviour</w:t>
      </w:r>
    </w:p>
    <w:p w14:paraId="76CF6AC5"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An adult must be responsible for the supervision of the premises throughout the hire period. The hirer is responsible for the conduct of all guests, contractors, caterers, and suppliers, and must ensure good behaviour within the hall and surrounding site.</w:t>
      </w:r>
    </w:p>
    <w:p w14:paraId="4862EEBA" w14:textId="7916B0F1" w:rsidR="008D5F46" w:rsidRPr="0086014A" w:rsidRDefault="008D5F46" w:rsidP="00DE4720">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Appropriate footwear must be worn at all times. While the hall is maintained to a high standard, debris cannot be completely prevented, and suitable footwear is required to reduce the risk of slips or injury.</w:t>
      </w:r>
    </w:p>
    <w:p w14:paraId="166D41EB"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3.3 Safety, Faults, and Restrictions</w:t>
      </w:r>
    </w:p>
    <w:p w14:paraId="7886A0DF"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Any faults must be recorded in </w:t>
      </w:r>
      <w:r w:rsidRPr="00DE4720">
        <w:rPr>
          <w:rFonts w:ascii="Arial" w:eastAsia="Times New Roman" w:hAnsi="Arial" w:cs="Arial"/>
          <w:lang w:eastAsia="en-GB"/>
        </w:rPr>
        <w:t>the Maintenance and Repair folder in the downstairs meeting room. Dangerous faults must be reported immediately using the contact details provided. Accidents must be recorded in the Accident Book</w:t>
      </w:r>
      <w:r w:rsidRPr="0086014A">
        <w:rPr>
          <w:rFonts w:ascii="Arial" w:eastAsia="Times New Roman" w:hAnsi="Arial" w:cs="Arial"/>
          <w:lang w:eastAsia="en-GB"/>
        </w:rPr>
        <w:t xml:space="preserve"> kept in the same room.</w:t>
      </w:r>
    </w:p>
    <w:p w14:paraId="5FD6764F"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Dogs (except assistance dogs) are not permitted anywhere in the hall.</w:t>
      </w:r>
    </w:p>
    <w:p w14:paraId="418592BC"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Fittings, fixtures, and electrical wiring must not be altered, fixed, or removed.</w:t>
      </w:r>
    </w:p>
    <w:p w14:paraId="3C5B0E90"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No items may be brought into the hall that could damage the floor or structure due to weight, nature, or otherwise.</w:t>
      </w:r>
    </w:p>
    <w:p w14:paraId="6A79A690" w14:textId="77777777" w:rsidR="00DE4720" w:rsidRDefault="00DE4720" w:rsidP="008D5F46">
      <w:pPr>
        <w:spacing w:before="100" w:beforeAutospacing="1" w:after="100" w:afterAutospacing="1"/>
        <w:rPr>
          <w:rFonts w:ascii="Arial" w:eastAsia="Times New Roman" w:hAnsi="Arial" w:cs="Arial"/>
          <w:lang w:eastAsia="en-GB"/>
        </w:rPr>
      </w:pPr>
    </w:p>
    <w:p w14:paraId="34558277" w14:textId="77777777" w:rsidR="00DE4720" w:rsidRDefault="00DE4720" w:rsidP="008D5F46">
      <w:pPr>
        <w:spacing w:before="100" w:beforeAutospacing="1" w:after="100" w:afterAutospacing="1"/>
        <w:rPr>
          <w:rFonts w:ascii="Arial" w:eastAsia="Times New Roman" w:hAnsi="Arial" w:cs="Arial"/>
          <w:lang w:eastAsia="en-GB"/>
        </w:rPr>
      </w:pPr>
    </w:p>
    <w:p w14:paraId="66061DDD" w14:textId="77777777" w:rsidR="0035698B" w:rsidRDefault="0035698B" w:rsidP="008D5F46">
      <w:pPr>
        <w:spacing w:before="100" w:beforeAutospacing="1" w:after="100" w:afterAutospacing="1"/>
        <w:rPr>
          <w:rFonts w:ascii="Arial" w:eastAsia="Times New Roman" w:hAnsi="Arial" w:cs="Arial"/>
          <w:lang w:eastAsia="en-GB"/>
        </w:rPr>
      </w:pPr>
    </w:p>
    <w:p w14:paraId="0C4A831B" w14:textId="5F03EAD9"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Walls must not be defaced. Pin boards may be used. Blu Tack may be used on timber surfaces only. Hooks on beams may be used but not removed. Drawing pins, nails, or screws must not be used on beams, structures, handles, or fencing.</w:t>
      </w:r>
    </w:p>
    <w:p w14:paraId="21945FA7"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Small marquees or tents may be used in the garden and must be erected and removed by the hirer or subcontractor. Any damage must be reinstated at the hirer’s expense. Gazebos may be used on the patio but must be secured with sandbags only.</w:t>
      </w:r>
    </w:p>
    <w:p w14:paraId="5CD8E586" w14:textId="6CC8DA89" w:rsidR="008D5F46" w:rsidRPr="0086014A" w:rsidRDefault="008D5F46" w:rsidP="00DE4720">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Cooking is permitted only in the kitchen, on the designated patio area to the west side of the building, or in self-contained catering vehicles. Spot checks may be carried out, and non-compliance will result in immediate cessation of cooking.</w:t>
      </w:r>
    </w:p>
    <w:p w14:paraId="07EA1C60"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3.4 Noise and Alcohol</w:t>
      </w:r>
    </w:p>
    <w:p w14:paraId="3B4F486C"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 hall is located close to residential properties. Hirers must keep noise to a minimum, particularly in the evening. External noise, vehicle engines, and amplified music must be controlled.</w:t>
      </w:r>
    </w:p>
    <w:p w14:paraId="6B9A1DE4"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Music must </w:t>
      </w:r>
      <w:r w:rsidRPr="00DE4720">
        <w:rPr>
          <w:rFonts w:ascii="Arial" w:eastAsia="Times New Roman" w:hAnsi="Arial" w:cs="Arial"/>
          <w:lang w:eastAsia="en-GB"/>
        </w:rPr>
        <w:t>stop, and the licensed bar must close, by 11:30pm, with events ending by midnight.</w:t>
      </w:r>
    </w:p>
    <w:p w14:paraId="127998AF" w14:textId="23781CC2"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If </w:t>
      </w:r>
      <w:r w:rsidR="00F62929">
        <w:rPr>
          <w:rFonts w:ascii="Arial" w:eastAsia="Times New Roman" w:hAnsi="Arial" w:cs="Arial"/>
          <w:lang w:eastAsia="en-GB"/>
        </w:rPr>
        <w:t xml:space="preserve">the hirer wishes for </w:t>
      </w:r>
      <w:r w:rsidRPr="0086014A">
        <w:rPr>
          <w:rFonts w:ascii="Arial" w:eastAsia="Times New Roman" w:hAnsi="Arial" w:cs="Arial"/>
          <w:lang w:eastAsia="en-GB"/>
        </w:rPr>
        <w:t>alcohol is to be sold,</w:t>
      </w:r>
      <w:r w:rsidR="00F62929">
        <w:rPr>
          <w:rFonts w:ascii="Arial" w:eastAsia="Times New Roman" w:hAnsi="Arial" w:cs="Arial"/>
          <w:lang w:eastAsia="en-GB"/>
        </w:rPr>
        <w:t xml:space="preserve"> the DJ Vintage Bar should be approached and booked as they are the approved bar company for Rock Village Hall. In the event that DJ Vintage Bar cannot provide a bar then the Village Hall Coordinator must be contacted who can advise whether</w:t>
      </w:r>
      <w:r w:rsidRPr="0086014A">
        <w:rPr>
          <w:rFonts w:ascii="Arial" w:eastAsia="Times New Roman" w:hAnsi="Arial" w:cs="Arial"/>
          <w:lang w:eastAsia="en-GB"/>
        </w:rPr>
        <w:t xml:space="preserve"> a Temporary Events Notice (TEN) </w:t>
      </w:r>
      <w:r w:rsidR="00F62929">
        <w:rPr>
          <w:rFonts w:ascii="Arial" w:eastAsia="Times New Roman" w:hAnsi="Arial" w:cs="Arial"/>
          <w:lang w:eastAsia="en-GB"/>
        </w:rPr>
        <w:t>can be applied for</w:t>
      </w:r>
      <w:r w:rsidR="00EC1595">
        <w:rPr>
          <w:rFonts w:ascii="Arial" w:eastAsia="Times New Roman" w:hAnsi="Arial" w:cs="Arial"/>
          <w:lang w:eastAsia="en-GB"/>
        </w:rPr>
        <w:t xml:space="preserve">. On these occasions the TEN </w:t>
      </w:r>
      <w:r w:rsidRPr="0086014A">
        <w:rPr>
          <w:rFonts w:ascii="Arial" w:eastAsia="Times New Roman" w:hAnsi="Arial" w:cs="Arial"/>
          <w:lang w:eastAsia="en-GB"/>
        </w:rPr>
        <w:t xml:space="preserve">must be obtained, and a copy </w:t>
      </w:r>
      <w:r w:rsidRPr="00DE4720">
        <w:rPr>
          <w:rFonts w:ascii="Arial" w:eastAsia="Times New Roman" w:hAnsi="Arial" w:cs="Arial"/>
          <w:lang w:eastAsia="en-GB"/>
        </w:rPr>
        <w:t>provided to the Village Hall Coordinator at least one month before the hire date.</w:t>
      </w:r>
    </w:p>
    <w:p w14:paraId="5DE337EE" w14:textId="77777777" w:rsidR="008D5F46" w:rsidRPr="0086014A" w:rsidRDefault="00000000" w:rsidP="008D5F46">
      <w:pPr>
        <w:rPr>
          <w:rFonts w:ascii="Arial" w:eastAsia="Times New Roman" w:hAnsi="Arial" w:cs="Arial"/>
          <w:lang w:eastAsia="en-GB"/>
        </w:rPr>
      </w:pPr>
      <w:r>
        <w:rPr>
          <w:rFonts w:ascii="Arial" w:eastAsia="Times New Roman" w:hAnsi="Arial" w:cs="Arial"/>
          <w:lang w:eastAsia="en-GB"/>
        </w:rPr>
        <w:pict w14:anchorId="3E56671A">
          <v:rect id="_x0000_i1027" style="width:0;height:1.5pt" o:hralign="center" o:hrstd="t" o:hr="t" fillcolor="#a0a0a0" stroked="f"/>
        </w:pict>
      </w:r>
    </w:p>
    <w:p w14:paraId="70E594CD" w14:textId="77777777" w:rsidR="008D5F46" w:rsidRPr="0086014A" w:rsidRDefault="008D5F46" w:rsidP="008D5F46">
      <w:pPr>
        <w:spacing w:before="100" w:beforeAutospacing="1" w:after="100" w:afterAutospacing="1"/>
        <w:outlineLvl w:val="1"/>
        <w:rPr>
          <w:rFonts w:ascii="Arial" w:eastAsia="Times New Roman" w:hAnsi="Arial" w:cs="Arial"/>
          <w:b/>
          <w:bCs/>
          <w:lang w:eastAsia="en-GB"/>
        </w:rPr>
      </w:pPr>
      <w:r w:rsidRPr="0086014A">
        <w:rPr>
          <w:rFonts w:ascii="Arial" w:eastAsia="Times New Roman" w:hAnsi="Arial" w:cs="Arial"/>
          <w:b/>
          <w:bCs/>
          <w:lang w:eastAsia="en-GB"/>
        </w:rPr>
        <w:t>4. Cleaning and Departure</w:t>
      </w:r>
    </w:p>
    <w:p w14:paraId="328A7987"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All rubbish must be removed from the premises unless a cleaning service has been agreed and paid for. Additional waste removal charges may apply where waste exceeds bin capacity. A cleaning service does not include excessive, commercial, or incorrectly disposed waste.</w:t>
      </w:r>
    </w:p>
    <w:p w14:paraId="05651008"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 hirer must ensure that taps, lights, and power points are switched off before departure. All internal fire doors, kitchen and bar hatches, and all external doors and windows must be closed and locked.</w:t>
      </w:r>
    </w:p>
    <w:p w14:paraId="1745476D" w14:textId="77777777" w:rsidR="00EC1595" w:rsidRDefault="00EC1595" w:rsidP="008D5F46">
      <w:pPr>
        <w:spacing w:before="100" w:beforeAutospacing="1" w:after="100" w:afterAutospacing="1"/>
        <w:rPr>
          <w:rFonts w:ascii="Arial" w:eastAsia="Times New Roman" w:hAnsi="Arial" w:cs="Arial"/>
          <w:lang w:eastAsia="en-GB"/>
        </w:rPr>
      </w:pPr>
    </w:p>
    <w:p w14:paraId="2A42B1BC" w14:textId="77777777" w:rsidR="00EC1595" w:rsidRDefault="00EC1595" w:rsidP="008D5F46">
      <w:pPr>
        <w:spacing w:before="100" w:beforeAutospacing="1" w:after="100" w:afterAutospacing="1"/>
        <w:rPr>
          <w:rFonts w:ascii="Arial" w:eastAsia="Times New Roman" w:hAnsi="Arial" w:cs="Arial"/>
          <w:lang w:eastAsia="en-GB"/>
        </w:rPr>
      </w:pPr>
    </w:p>
    <w:p w14:paraId="0A181531" w14:textId="77777777" w:rsidR="00EC1595" w:rsidRDefault="00EC1595" w:rsidP="008D5F46">
      <w:pPr>
        <w:spacing w:before="100" w:beforeAutospacing="1" w:after="100" w:afterAutospacing="1"/>
        <w:rPr>
          <w:rFonts w:ascii="Arial" w:eastAsia="Times New Roman" w:hAnsi="Arial" w:cs="Arial"/>
          <w:lang w:eastAsia="en-GB"/>
        </w:rPr>
      </w:pPr>
    </w:p>
    <w:p w14:paraId="4B5986BB" w14:textId="77777777" w:rsidR="00EC1595" w:rsidRDefault="00EC1595" w:rsidP="008D5F46">
      <w:pPr>
        <w:spacing w:before="100" w:beforeAutospacing="1" w:after="100" w:afterAutospacing="1"/>
        <w:rPr>
          <w:rFonts w:ascii="Arial" w:eastAsia="Times New Roman" w:hAnsi="Arial" w:cs="Arial"/>
          <w:lang w:eastAsia="en-GB"/>
        </w:rPr>
      </w:pPr>
    </w:p>
    <w:p w14:paraId="46A1145A" w14:textId="480647F8" w:rsidR="008D5F46" w:rsidRPr="0086014A" w:rsidRDefault="008D5F46" w:rsidP="00EC1595">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 hall must be left clean, tidy, and fit for the next user. Failure to do so will result in the loss of the damages deposit.</w:t>
      </w:r>
    </w:p>
    <w:p w14:paraId="2C96ADA4" w14:textId="77777777" w:rsidR="008D5F46" w:rsidRPr="0086014A" w:rsidRDefault="008D5F46" w:rsidP="008D5F46">
      <w:pPr>
        <w:spacing w:before="100" w:beforeAutospacing="1" w:after="100" w:afterAutospacing="1"/>
        <w:outlineLvl w:val="2"/>
        <w:rPr>
          <w:rFonts w:ascii="Arial" w:eastAsia="Times New Roman" w:hAnsi="Arial" w:cs="Arial"/>
          <w:b/>
          <w:bCs/>
          <w:lang w:eastAsia="en-GB"/>
        </w:rPr>
      </w:pPr>
      <w:r w:rsidRPr="0086014A">
        <w:rPr>
          <w:rFonts w:ascii="Arial" w:eastAsia="Times New Roman" w:hAnsi="Arial" w:cs="Arial"/>
          <w:b/>
          <w:bCs/>
          <w:lang w:eastAsia="en-GB"/>
        </w:rPr>
        <w:t>4.1 Timeliness of Arrival and Departure</w:t>
      </w:r>
    </w:p>
    <w:p w14:paraId="2B904A77"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Delays of </w:t>
      </w:r>
      <w:r w:rsidRPr="00EC1595">
        <w:rPr>
          <w:rFonts w:ascii="Arial" w:eastAsia="Times New Roman" w:hAnsi="Arial" w:cs="Arial"/>
          <w:lang w:eastAsia="en-GB"/>
        </w:rPr>
        <w:t>15 minutes or more will</w:t>
      </w:r>
      <w:r w:rsidRPr="0086014A">
        <w:rPr>
          <w:rFonts w:ascii="Arial" w:eastAsia="Times New Roman" w:hAnsi="Arial" w:cs="Arial"/>
          <w:lang w:eastAsia="en-GB"/>
        </w:rPr>
        <w:t xml:space="preserve"> incur charges.</w:t>
      </w:r>
    </w:p>
    <w:p w14:paraId="5985818F" w14:textId="77777777" w:rsidR="008D5F46" w:rsidRPr="0086014A" w:rsidRDefault="008D5F46" w:rsidP="008D5F46">
      <w:pPr>
        <w:numPr>
          <w:ilvl w:val="0"/>
          <w:numId w:val="9"/>
        </w:num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Late arrival: £20 deduction after 15 minutes, plus £20 per additional hour</w:t>
      </w:r>
    </w:p>
    <w:p w14:paraId="71C82BFB" w14:textId="77777777" w:rsidR="008D5F46" w:rsidRPr="0086014A" w:rsidRDefault="008D5F46" w:rsidP="008D5F46">
      <w:pPr>
        <w:numPr>
          <w:ilvl w:val="0"/>
          <w:numId w:val="9"/>
        </w:num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Late departure: £50 deduction after 15 minutes, plus £50 per additional hour</w:t>
      </w:r>
    </w:p>
    <w:p w14:paraId="274C1EA4"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Late departure includes delays caused by failure to remove equipment, furniture, décor, or waste within the hire period.</w:t>
      </w:r>
    </w:p>
    <w:p w14:paraId="22BBCE17" w14:textId="77777777" w:rsidR="005C2C49"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Keys must be returned to the key safe immediately after use. </w:t>
      </w:r>
    </w:p>
    <w:p w14:paraId="2E404721" w14:textId="2B1D6BC2"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Vehicles must be removed from the car park at the end of the hire period.</w:t>
      </w:r>
    </w:p>
    <w:p w14:paraId="72F596C0" w14:textId="77777777" w:rsidR="008D5F46" w:rsidRPr="0086014A" w:rsidRDefault="00000000" w:rsidP="008D5F46">
      <w:pPr>
        <w:rPr>
          <w:rFonts w:ascii="Arial" w:eastAsia="Times New Roman" w:hAnsi="Arial" w:cs="Arial"/>
          <w:lang w:eastAsia="en-GB"/>
        </w:rPr>
      </w:pPr>
      <w:r>
        <w:rPr>
          <w:rFonts w:ascii="Arial" w:eastAsia="Times New Roman" w:hAnsi="Arial" w:cs="Arial"/>
          <w:lang w:eastAsia="en-GB"/>
        </w:rPr>
        <w:pict w14:anchorId="7F359D89">
          <v:rect id="_x0000_i1028" style="width:0;height:1.5pt" o:hralign="center" o:hrstd="t" o:hr="t" fillcolor="#a0a0a0" stroked="f"/>
        </w:pict>
      </w:r>
    </w:p>
    <w:p w14:paraId="52A534D1" w14:textId="77777777" w:rsidR="008D5F46" w:rsidRPr="0086014A" w:rsidRDefault="008D5F46" w:rsidP="008D5F46">
      <w:pPr>
        <w:spacing w:before="100" w:beforeAutospacing="1" w:after="100" w:afterAutospacing="1"/>
        <w:outlineLvl w:val="1"/>
        <w:rPr>
          <w:rFonts w:ascii="Arial" w:eastAsia="Times New Roman" w:hAnsi="Arial" w:cs="Arial"/>
          <w:b/>
          <w:bCs/>
          <w:lang w:eastAsia="en-GB"/>
        </w:rPr>
      </w:pPr>
      <w:r w:rsidRPr="0086014A">
        <w:rPr>
          <w:rFonts w:ascii="Arial" w:eastAsia="Times New Roman" w:hAnsi="Arial" w:cs="Arial"/>
          <w:b/>
          <w:bCs/>
          <w:lang w:eastAsia="en-GB"/>
        </w:rPr>
        <w:t>5. Damages and Deposits</w:t>
      </w:r>
    </w:p>
    <w:p w14:paraId="26E81383"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A damages deposit is required for all bookings. The Hall Committee reserves the right to change the amount or method of collection.</w:t>
      </w:r>
    </w:p>
    <w:p w14:paraId="30415D69"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The hirer is responsible for all damage, missing items, and any loss of revenue caused by damage or delayed departure. Costs will be deducted from the deposit, with additional invoices issued if costs exceed the deposit.</w:t>
      </w:r>
    </w:p>
    <w:p w14:paraId="56A9504C" w14:textId="0C15236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Lost keys will be charged at </w:t>
      </w:r>
      <w:r w:rsidRPr="0086014A">
        <w:rPr>
          <w:rFonts w:ascii="Arial" w:eastAsia="Times New Roman" w:hAnsi="Arial" w:cs="Arial"/>
          <w:b/>
          <w:bCs/>
          <w:lang w:eastAsia="en-GB"/>
        </w:rPr>
        <w:t>£</w:t>
      </w:r>
      <w:r w:rsidR="00B9061E">
        <w:rPr>
          <w:rFonts w:ascii="Arial" w:eastAsia="Times New Roman" w:hAnsi="Arial" w:cs="Arial"/>
          <w:b/>
          <w:bCs/>
          <w:lang w:eastAsia="en-GB"/>
        </w:rPr>
        <w:t>5</w:t>
      </w:r>
      <w:r w:rsidRPr="0086014A">
        <w:rPr>
          <w:rFonts w:ascii="Arial" w:eastAsia="Times New Roman" w:hAnsi="Arial" w:cs="Arial"/>
          <w:b/>
          <w:bCs/>
          <w:lang w:eastAsia="en-GB"/>
        </w:rPr>
        <w:t>0 per key</w:t>
      </w:r>
      <w:r w:rsidRPr="0086014A">
        <w:rPr>
          <w:rFonts w:ascii="Arial" w:eastAsia="Times New Roman" w:hAnsi="Arial" w:cs="Arial"/>
          <w:lang w:eastAsia="en-GB"/>
        </w:rPr>
        <w:t>.</w:t>
      </w:r>
    </w:p>
    <w:p w14:paraId="387A5491"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If breaches of these Terms and Conditions are identified, the damages deposit may be retained in full. The decision of the Village Hall Committee regarding damage, breaches, or deductions shall be final.</w:t>
      </w:r>
    </w:p>
    <w:p w14:paraId="480B1A2A" w14:textId="77777777" w:rsidR="008D5F46" w:rsidRPr="0086014A" w:rsidRDefault="00000000" w:rsidP="008D5F46">
      <w:pPr>
        <w:rPr>
          <w:rFonts w:ascii="Arial" w:eastAsia="Times New Roman" w:hAnsi="Arial" w:cs="Arial"/>
          <w:lang w:eastAsia="en-GB"/>
        </w:rPr>
      </w:pPr>
      <w:r>
        <w:rPr>
          <w:rFonts w:ascii="Arial" w:eastAsia="Times New Roman" w:hAnsi="Arial" w:cs="Arial"/>
          <w:lang w:eastAsia="en-GB"/>
        </w:rPr>
        <w:pict w14:anchorId="46E9929F">
          <v:rect id="_x0000_i1029" style="width:0;height:1.5pt" o:hralign="center" o:hrstd="t" o:hr="t" fillcolor="#a0a0a0" stroked="f"/>
        </w:pict>
      </w:r>
    </w:p>
    <w:p w14:paraId="6CF78EC7" w14:textId="77777777" w:rsidR="008D5F46" w:rsidRPr="0086014A" w:rsidRDefault="008D5F46" w:rsidP="008D5F46">
      <w:pPr>
        <w:spacing w:before="100" w:beforeAutospacing="1" w:after="100" w:afterAutospacing="1"/>
        <w:outlineLvl w:val="1"/>
        <w:rPr>
          <w:rFonts w:ascii="Arial" w:eastAsia="Times New Roman" w:hAnsi="Arial" w:cs="Arial"/>
          <w:b/>
          <w:bCs/>
          <w:lang w:eastAsia="en-GB"/>
        </w:rPr>
      </w:pPr>
      <w:r w:rsidRPr="0086014A">
        <w:rPr>
          <w:rFonts w:ascii="Arial" w:eastAsia="Times New Roman" w:hAnsi="Arial" w:cs="Arial"/>
          <w:b/>
          <w:bCs/>
          <w:lang w:eastAsia="en-GB"/>
        </w:rPr>
        <w:t>6. Capacity</w:t>
      </w:r>
    </w:p>
    <w:p w14:paraId="702D5A1B" w14:textId="77777777" w:rsidR="008D5F46" w:rsidRPr="0086014A" w:rsidRDefault="008D5F46" w:rsidP="008D5F46">
      <w:pPr>
        <w:spacing w:before="100" w:beforeAutospacing="1" w:after="100" w:afterAutospacing="1"/>
        <w:rPr>
          <w:rFonts w:ascii="Arial" w:eastAsia="Times New Roman" w:hAnsi="Arial" w:cs="Arial"/>
          <w:lang w:eastAsia="en-GB"/>
        </w:rPr>
      </w:pPr>
      <w:r w:rsidRPr="0086014A">
        <w:rPr>
          <w:rFonts w:ascii="Arial" w:eastAsia="Times New Roman" w:hAnsi="Arial" w:cs="Arial"/>
          <w:lang w:eastAsia="en-GB"/>
        </w:rPr>
        <w:t xml:space="preserve">For weddings and parties, the maximum permitted attendance is </w:t>
      </w:r>
      <w:r w:rsidRPr="0086014A">
        <w:rPr>
          <w:rFonts w:ascii="Arial" w:eastAsia="Times New Roman" w:hAnsi="Arial" w:cs="Arial"/>
          <w:b/>
          <w:bCs/>
          <w:lang w:eastAsia="en-GB"/>
        </w:rPr>
        <w:t>160 people</w:t>
      </w:r>
      <w:r w:rsidRPr="0086014A">
        <w:rPr>
          <w:rFonts w:ascii="Arial" w:eastAsia="Times New Roman" w:hAnsi="Arial" w:cs="Arial"/>
          <w:lang w:eastAsia="en-GB"/>
        </w:rPr>
        <w:t>.</w:t>
      </w:r>
    </w:p>
    <w:p w14:paraId="3C023CCC" w14:textId="77777777" w:rsidR="008D5F46" w:rsidRPr="0086014A" w:rsidRDefault="008D5F46" w:rsidP="175B01F3">
      <w:pPr>
        <w:jc w:val="center"/>
        <w:rPr>
          <w:rFonts w:ascii="Arial" w:hAnsi="Arial" w:cs="Arial"/>
          <w:u w:val="single"/>
        </w:rPr>
      </w:pPr>
    </w:p>
    <w:p w14:paraId="708ABD9D" w14:textId="77777777" w:rsidR="008D5F46" w:rsidRPr="0086014A" w:rsidRDefault="008D5F46" w:rsidP="175B01F3">
      <w:pPr>
        <w:jc w:val="center"/>
        <w:rPr>
          <w:rFonts w:ascii="Arial" w:hAnsi="Arial" w:cs="Arial"/>
          <w:u w:val="single"/>
        </w:rPr>
      </w:pPr>
    </w:p>
    <w:p w14:paraId="2A7ADD14" w14:textId="13B48540" w:rsidR="00EF6A62" w:rsidRPr="00951249" w:rsidRDefault="00EF6A62" w:rsidP="00951249">
      <w:pPr>
        <w:rPr>
          <w:rFonts w:ascii="Arial" w:hAnsi="Arial" w:cs="Arial"/>
        </w:rPr>
      </w:pPr>
    </w:p>
    <w:sectPr w:rsidR="00EF6A62" w:rsidRPr="00951249">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5529" w14:textId="77777777" w:rsidR="005732A7" w:rsidRDefault="005732A7" w:rsidP="00950421">
      <w:r>
        <w:separator/>
      </w:r>
    </w:p>
  </w:endnote>
  <w:endnote w:type="continuationSeparator" w:id="0">
    <w:p w14:paraId="110BCB1E" w14:textId="77777777" w:rsidR="005732A7" w:rsidRDefault="005732A7" w:rsidP="0095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786681"/>
      <w:docPartObj>
        <w:docPartGallery w:val="Page Numbers (Bottom of Page)"/>
        <w:docPartUnique/>
      </w:docPartObj>
    </w:sdtPr>
    <w:sdtContent>
      <w:p w14:paraId="6E44275F" w14:textId="2DE20322"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B6D6B9" w14:textId="77777777" w:rsidR="00321BC5" w:rsidRDefault="00321BC5" w:rsidP="00321B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9646025"/>
      <w:docPartObj>
        <w:docPartGallery w:val="Page Numbers (Bottom of Page)"/>
        <w:docPartUnique/>
      </w:docPartObj>
    </w:sdtPr>
    <w:sdtContent>
      <w:p w14:paraId="2690E8B2" w14:textId="2BB2D3F9"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4C532" w14:textId="45940458" w:rsidR="00950421" w:rsidRPr="00E31B1B" w:rsidRDefault="00950421" w:rsidP="00321BC5">
    <w:pPr>
      <w:pStyle w:val="Footer"/>
      <w:ind w:right="360"/>
      <w:rPr>
        <w:rFonts w:ascii="Arial" w:hAnsi="Arial" w:cs="Arial"/>
        <w:sz w:val="20"/>
        <w:szCs w:val="20"/>
      </w:rPr>
    </w:pPr>
    <w:r w:rsidRPr="00E31B1B">
      <w:rPr>
        <w:rFonts w:ascii="Arial" w:hAnsi="Arial" w:cs="Arial"/>
        <w:sz w:val="20"/>
        <w:szCs w:val="20"/>
      </w:rPr>
      <w:t xml:space="preserve">Rock Village Hall. </w:t>
    </w:r>
  </w:p>
  <w:p w14:paraId="5A7785D3" w14:textId="4EBCB8C6" w:rsidR="00950421" w:rsidRPr="00E31B1B" w:rsidRDefault="175B01F3">
    <w:pPr>
      <w:pStyle w:val="Footer"/>
      <w:rPr>
        <w:rFonts w:ascii="Arial" w:hAnsi="Arial" w:cs="Arial"/>
        <w:sz w:val="20"/>
        <w:szCs w:val="20"/>
      </w:rPr>
    </w:pPr>
    <w:r w:rsidRPr="175B01F3">
      <w:rPr>
        <w:rFonts w:ascii="Arial" w:hAnsi="Arial" w:cs="Arial"/>
        <w:sz w:val="20"/>
        <w:szCs w:val="20"/>
      </w:rPr>
      <w:t>Terms and Conditions of Hire. V</w:t>
    </w:r>
    <w:r w:rsidR="004A6AF9">
      <w:rPr>
        <w:rFonts w:ascii="Arial" w:hAnsi="Arial" w:cs="Arial"/>
        <w:sz w:val="20"/>
        <w:szCs w:val="20"/>
      </w:rPr>
      <w:t>5.0</w:t>
    </w:r>
    <w:r w:rsidR="007A05AB">
      <w:rPr>
        <w:rFonts w:ascii="Arial" w:hAnsi="Arial" w:cs="Arial"/>
        <w:sz w:val="20"/>
        <w:szCs w:val="20"/>
      </w:rPr>
      <w:t xml:space="preserve">        </w:t>
    </w:r>
    <w:r w:rsidR="007F5049">
      <w:rPr>
        <w:rFonts w:ascii="Arial" w:hAnsi="Arial" w:cs="Arial"/>
        <w:sz w:val="20"/>
        <w:szCs w:val="20"/>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FBDA" w14:textId="77777777" w:rsidR="005732A7" w:rsidRDefault="005732A7" w:rsidP="00950421">
      <w:r>
        <w:separator/>
      </w:r>
    </w:p>
  </w:footnote>
  <w:footnote w:type="continuationSeparator" w:id="0">
    <w:p w14:paraId="62ED0025" w14:textId="77777777" w:rsidR="005732A7" w:rsidRDefault="005732A7" w:rsidP="0095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4A2A" w14:textId="6CE8421C" w:rsidR="005E14D7" w:rsidRDefault="00AC324F">
    <w:pPr>
      <w:pStyle w:val="Header"/>
    </w:pPr>
    <w:r>
      <w:rPr>
        <w:noProof/>
        <w:sz w:val="20"/>
        <w:szCs w:val="20"/>
      </w:rPr>
      <w:drawing>
        <wp:anchor distT="0" distB="0" distL="114300" distR="114300" simplePos="0" relativeHeight="251659264" behindDoc="1" locked="0" layoutInCell="1" allowOverlap="1" wp14:anchorId="253D2243" wp14:editId="4622B2BD">
          <wp:simplePos x="0" y="0"/>
          <wp:positionH relativeFrom="column">
            <wp:posOffset>-729343</wp:posOffset>
          </wp:positionH>
          <wp:positionV relativeFrom="paragraph">
            <wp:posOffset>-316593</wp:posOffset>
          </wp:positionV>
          <wp:extent cx="1958975" cy="1469390"/>
          <wp:effectExtent l="0" t="0" r="0" b="3810"/>
          <wp:wrapTight wrapText="bothSides">
            <wp:wrapPolygon edited="0">
              <wp:start x="0" y="0"/>
              <wp:lineTo x="0" y="21469"/>
              <wp:lineTo x="21425" y="21469"/>
              <wp:lineTo x="21425" y="0"/>
              <wp:lineTo x="0" y="0"/>
            </wp:wrapPolygon>
          </wp:wrapTight>
          <wp:docPr id="2" name="Picture 2" descr="A house with a fence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ouse with a fence and bush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1469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E44"/>
    <w:multiLevelType w:val="multilevel"/>
    <w:tmpl w:val="1688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B7B53"/>
    <w:multiLevelType w:val="hybridMultilevel"/>
    <w:tmpl w:val="C93A2B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0E39E0"/>
    <w:multiLevelType w:val="hybridMultilevel"/>
    <w:tmpl w:val="3692DED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C5243"/>
    <w:multiLevelType w:val="multilevel"/>
    <w:tmpl w:val="2124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0106B"/>
    <w:multiLevelType w:val="multilevel"/>
    <w:tmpl w:val="210E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3671C"/>
    <w:multiLevelType w:val="multilevel"/>
    <w:tmpl w:val="B722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957B29"/>
    <w:multiLevelType w:val="hybridMultilevel"/>
    <w:tmpl w:val="5E06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628CB"/>
    <w:multiLevelType w:val="multilevel"/>
    <w:tmpl w:val="507E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A855EE"/>
    <w:multiLevelType w:val="hybridMultilevel"/>
    <w:tmpl w:val="B88C79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8462879">
    <w:abstractNumId w:val="2"/>
  </w:num>
  <w:num w:numId="2" w16cid:durableId="1894193582">
    <w:abstractNumId w:val="6"/>
  </w:num>
  <w:num w:numId="3" w16cid:durableId="1200389318">
    <w:abstractNumId w:val="8"/>
  </w:num>
  <w:num w:numId="4" w16cid:durableId="1413968116">
    <w:abstractNumId w:val="1"/>
  </w:num>
  <w:num w:numId="5" w16cid:durableId="116027020">
    <w:abstractNumId w:val="4"/>
  </w:num>
  <w:num w:numId="6" w16cid:durableId="405500280">
    <w:abstractNumId w:val="7"/>
  </w:num>
  <w:num w:numId="7" w16cid:durableId="2038389903">
    <w:abstractNumId w:val="5"/>
  </w:num>
  <w:num w:numId="8" w16cid:durableId="13965890">
    <w:abstractNumId w:val="3"/>
  </w:num>
  <w:num w:numId="9" w16cid:durableId="50609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27"/>
    <w:rsid w:val="00013995"/>
    <w:rsid w:val="00034B09"/>
    <w:rsid w:val="00043E81"/>
    <w:rsid w:val="0004621B"/>
    <w:rsid w:val="00046C2B"/>
    <w:rsid w:val="00047462"/>
    <w:rsid w:val="000556C6"/>
    <w:rsid w:val="00072188"/>
    <w:rsid w:val="00075609"/>
    <w:rsid w:val="0007752F"/>
    <w:rsid w:val="000805B7"/>
    <w:rsid w:val="000963E6"/>
    <w:rsid w:val="000A6F28"/>
    <w:rsid w:val="000F2D88"/>
    <w:rsid w:val="001060C5"/>
    <w:rsid w:val="00111A2B"/>
    <w:rsid w:val="00121B05"/>
    <w:rsid w:val="00134EE1"/>
    <w:rsid w:val="00136474"/>
    <w:rsid w:val="00136DAE"/>
    <w:rsid w:val="0019231E"/>
    <w:rsid w:val="001B729D"/>
    <w:rsid w:val="001B77A2"/>
    <w:rsid w:val="001B7BBC"/>
    <w:rsid w:val="001C4FC5"/>
    <w:rsid w:val="002011A8"/>
    <w:rsid w:val="00211D44"/>
    <w:rsid w:val="00216504"/>
    <w:rsid w:val="0023278F"/>
    <w:rsid w:val="002530BD"/>
    <w:rsid w:val="00263C16"/>
    <w:rsid w:val="00270544"/>
    <w:rsid w:val="002A2B65"/>
    <w:rsid w:val="002D2115"/>
    <w:rsid w:val="002D77CA"/>
    <w:rsid w:val="002E7A28"/>
    <w:rsid w:val="00316F4C"/>
    <w:rsid w:val="00321BC5"/>
    <w:rsid w:val="00326470"/>
    <w:rsid w:val="0035698B"/>
    <w:rsid w:val="00374C6B"/>
    <w:rsid w:val="003826EF"/>
    <w:rsid w:val="003A3B76"/>
    <w:rsid w:val="003A6748"/>
    <w:rsid w:val="003C3B54"/>
    <w:rsid w:val="003E3988"/>
    <w:rsid w:val="003F74CE"/>
    <w:rsid w:val="004118B5"/>
    <w:rsid w:val="00423089"/>
    <w:rsid w:val="00440F3F"/>
    <w:rsid w:val="00473940"/>
    <w:rsid w:val="0049222C"/>
    <w:rsid w:val="004A6AF9"/>
    <w:rsid w:val="004B2678"/>
    <w:rsid w:val="004C1BB6"/>
    <w:rsid w:val="004C48A8"/>
    <w:rsid w:val="004D0856"/>
    <w:rsid w:val="00513030"/>
    <w:rsid w:val="00520A6C"/>
    <w:rsid w:val="00556E0F"/>
    <w:rsid w:val="00557356"/>
    <w:rsid w:val="00566F67"/>
    <w:rsid w:val="005732A7"/>
    <w:rsid w:val="0057416F"/>
    <w:rsid w:val="005A5027"/>
    <w:rsid w:val="005C2C49"/>
    <w:rsid w:val="005C5A82"/>
    <w:rsid w:val="005D4B7B"/>
    <w:rsid w:val="005E14D7"/>
    <w:rsid w:val="005F0FC2"/>
    <w:rsid w:val="005F26A5"/>
    <w:rsid w:val="005F5FB7"/>
    <w:rsid w:val="00614313"/>
    <w:rsid w:val="0061506E"/>
    <w:rsid w:val="00617B54"/>
    <w:rsid w:val="00617CB7"/>
    <w:rsid w:val="006375E5"/>
    <w:rsid w:val="00655496"/>
    <w:rsid w:val="00682FFC"/>
    <w:rsid w:val="00690CA1"/>
    <w:rsid w:val="00694790"/>
    <w:rsid w:val="006A14F4"/>
    <w:rsid w:val="006C04A5"/>
    <w:rsid w:val="006C346F"/>
    <w:rsid w:val="006C4589"/>
    <w:rsid w:val="006C4C2D"/>
    <w:rsid w:val="006D172C"/>
    <w:rsid w:val="006E7227"/>
    <w:rsid w:val="006E7B6F"/>
    <w:rsid w:val="00703999"/>
    <w:rsid w:val="00715241"/>
    <w:rsid w:val="007202E2"/>
    <w:rsid w:val="0073421E"/>
    <w:rsid w:val="007374B3"/>
    <w:rsid w:val="00761E7F"/>
    <w:rsid w:val="0078171D"/>
    <w:rsid w:val="00795203"/>
    <w:rsid w:val="007A05AB"/>
    <w:rsid w:val="007A4229"/>
    <w:rsid w:val="007D681F"/>
    <w:rsid w:val="007E0B29"/>
    <w:rsid w:val="007E48ED"/>
    <w:rsid w:val="007E6776"/>
    <w:rsid w:val="007F5049"/>
    <w:rsid w:val="00823667"/>
    <w:rsid w:val="00823B6D"/>
    <w:rsid w:val="00827346"/>
    <w:rsid w:val="00827D04"/>
    <w:rsid w:val="00843FB8"/>
    <w:rsid w:val="0086014A"/>
    <w:rsid w:val="0086049A"/>
    <w:rsid w:val="008800AB"/>
    <w:rsid w:val="00881A00"/>
    <w:rsid w:val="008B7BB4"/>
    <w:rsid w:val="008C140A"/>
    <w:rsid w:val="008C340C"/>
    <w:rsid w:val="008C670D"/>
    <w:rsid w:val="008D5F46"/>
    <w:rsid w:val="00910460"/>
    <w:rsid w:val="00934EE0"/>
    <w:rsid w:val="009502A7"/>
    <w:rsid w:val="00950421"/>
    <w:rsid w:val="00951249"/>
    <w:rsid w:val="009755F0"/>
    <w:rsid w:val="00992E01"/>
    <w:rsid w:val="009A0453"/>
    <w:rsid w:val="00A03B44"/>
    <w:rsid w:val="00A102B3"/>
    <w:rsid w:val="00A26DC8"/>
    <w:rsid w:val="00A71749"/>
    <w:rsid w:val="00AA5EF1"/>
    <w:rsid w:val="00AC324F"/>
    <w:rsid w:val="00AD1C2A"/>
    <w:rsid w:val="00B00F7D"/>
    <w:rsid w:val="00B01E0B"/>
    <w:rsid w:val="00B519BE"/>
    <w:rsid w:val="00B52800"/>
    <w:rsid w:val="00B539DC"/>
    <w:rsid w:val="00B61CD0"/>
    <w:rsid w:val="00B76A95"/>
    <w:rsid w:val="00B76ABB"/>
    <w:rsid w:val="00B9061E"/>
    <w:rsid w:val="00BA3AF1"/>
    <w:rsid w:val="00BD1550"/>
    <w:rsid w:val="00BD2063"/>
    <w:rsid w:val="00BD3F2A"/>
    <w:rsid w:val="00C62912"/>
    <w:rsid w:val="00C95203"/>
    <w:rsid w:val="00D0093E"/>
    <w:rsid w:val="00D42ED0"/>
    <w:rsid w:val="00D67256"/>
    <w:rsid w:val="00D97DBC"/>
    <w:rsid w:val="00DA01D9"/>
    <w:rsid w:val="00DB5052"/>
    <w:rsid w:val="00DD0324"/>
    <w:rsid w:val="00DE02B9"/>
    <w:rsid w:val="00DE2BDA"/>
    <w:rsid w:val="00DE460B"/>
    <w:rsid w:val="00DE4720"/>
    <w:rsid w:val="00DF1EC1"/>
    <w:rsid w:val="00E14BCF"/>
    <w:rsid w:val="00E31B1B"/>
    <w:rsid w:val="00E34861"/>
    <w:rsid w:val="00E55EF2"/>
    <w:rsid w:val="00E58BB2"/>
    <w:rsid w:val="00E663B5"/>
    <w:rsid w:val="00E7001F"/>
    <w:rsid w:val="00E716BF"/>
    <w:rsid w:val="00E77160"/>
    <w:rsid w:val="00E77B20"/>
    <w:rsid w:val="00EC1595"/>
    <w:rsid w:val="00EE7E0F"/>
    <w:rsid w:val="00EF6A62"/>
    <w:rsid w:val="00F01678"/>
    <w:rsid w:val="00F08523"/>
    <w:rsid w:val="00F16AE6"/>
    <w:rsid w:val="00F265EA"/>
    <w:rsid w:val="00F62929"/>
    <w:rsid w:val="00F70FE3"/>
    <w:rsid w:val="00FD0478"/>
    <w:rsid w:val="00FF0826"/>
    <w:rsid w:val="0121E4D4"/>
    <w:rsid w:val="04633511"/>
    <w:rsid w:val="065AD2DF"/>
    <w:rsid w:val="0693C822"/>
    <w:rsid w:val="0D2ABFC4"/>
    <w:rsid w:val="0FC1E0C5"/>
    <w:rsid w:val="12AF29B5"/>
    <w:rsid w:val="15E893FB"/>
    <w:rsid w:val="175B01F3"/>
    <w:rsid w:val="18782CF2"/>
    <w:rsid w:val="1B2766F7"/>
    <w:rsid w:val="1B99A40D"/>
    <w:rsid w:val="1D51FBFB"/>
    <w:rsid w:val="222F4347"/>
    <w:rsid w:val="2AE41C5B"/>
    <w:rsid w:val="2DA1CA07"/>
    <w:rsid w:val="309F32D1"/>
    <w:rsid w:val="30B19672"/>
    <w:rsid w:val="31393D8A"/>
    <w:rsid w:val="313BB5B2"/>
    <w:rsid w:val="365F350D"/>
    <w:rsid w:val="37648FC8"/>
    <w:rsid w:val="3A8A88AD"/>
    <w:rsid w:val="3C2CF040"/>
    <w:rsid w:val="3FED5397"/>
    <w:rsid w:val="3FFFF66F"/>
    <w:rsid w:val="411CB741"/>
    <w:rsid w:val="417D5885"/>
    <w:rsid w:val="426E8A10"/>
    <w:rsid w:val="43568D67"/>
    <w:rsid w:val="43911BD7"/>
    <w:rsid w:val="44FB3A15"/>
    <w:rsid w:val="46ADDB2F"/>
    <w:rsid w:val="48BDBB33"/>
    <w:rsid w:val="4EC1AFDF"/>
    <w:rsid w:val="54A50203"/>
    <w:rsid w:val="5573837A"/>
    <w:rsid w:val="5F1E80E2"/>
    <w:rsid w:val="5F47F179"/>
    <w:rsid w:val="5F642AC6"/>
    <w:rsid w:val="60D0070C"/>
    <w:rsid w:val="61623E4E"/>
    <w:rsid w:val="63B66B7A"/>
    <w:rsid w:val="66C033E7"/>
    <w:rsid w:val="66C9158A"/>
    <w:rsid w:val="688388A9"/>
    <w:rsid w:val="698E8DC0"/>
    <w:rsid w:val="6ABAEF1D"/>
    <w:rsid w:val="6B48C45A"/>
    <w:rsid w:val="6CB26622"/>
    <w:rsid w:val="6CD1F8D6"/>
    <w:rsid w:val="6DB0DF36"/>
    <w:rsid w:val="709C8D97"/>
    <w:rsid w:val="70BAE719"/>
    <w:rsid w:val="739ED677"/>
    <w:rsid w:val="76B981F6"/>
    <w:rsid w:val="76EF9B24"/>
    <w:rsid w:val="785DEA82"/>
    <w:rsid w:val="795DEABB"/>
    <w:rsid w:val="7BCAD549"/>
    <w:rsid w:val="7C8476D0"/>
    <w:rsid w:val="7E148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3496"/>
  <w15:chartTrackingRefBased/>
  <w15:docId w15:val="{052DAB05-21AE-C941-8372-1E20FD34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F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04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D5F4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227"/>
    <w:pPr>
      <w:ind w:left="720"/>
      <w:contextualSpacing/>
    </w:pPr>
  </w:style>
  <w:style w:type="paragraph" w:styleId="Header">
    <w:name w:val="header"/>
    <w:basedOn w:val="Normal"/>
    <w:link w:val="HeaderChar"/>
    <w:uiPriority w:val="99"/>
    <w:unhideWhenUsed/>
    <w:rsid w:val="00950421"/>
    <w:pPr>
      <w:tabs>
        <w:tab w:val="center" w:pos="4513"/>
        <w:tab w:val="right" w:pos="9026"/>
      </w:tabs>
    </w:pPr>
  </w:style>
  <w:style w:type="character" w:customStyle="1" w:styleId="HeaderChar">
    <w:name w:val="Header Char"/>
    <w:basedOn w:val="DefaultParagraphFont"/>
    <w:link w:val="Header"/>
    <w:uiPriority w:val="99"/>
    <w:rsid w:val="00950421"/>
  </w:style>
  <w:style w:type="paragraph" w:styleId="Footer">
    <w:name w:val="footer"/>
    <w:basedOn w:val="Normal"/>
    <w:link w:val="FooterChar"/>
    <w:uiPriority w:val="99"/>
    <w:unhideWhenUsed/>
    <w:rsid w:val="00950421"/>
    <w:pPr>
      <w:tabs>
        <w:tab w:val="center" w:pos="4513"/>
        <w:tab w:val="right" w:pos="9026"/>
      </w:tabs>
    </w:pPr>
  </w:style>
  <w:style w:type="character" w:customStyle="1" w:styleId="FooterChar">
    <w:name w:val="Footer Char"/>
    <w:basedOn w:val="DefaultParagraphFont"/>
    <w:link w:val="Footer"/>
    <w:uiPriority w:val="99"/>
    <w:rsid w:val="00950421"/>
  </w:style>
  <w:style w:type="character" w:styleId="PageNumber">
    <w:name w:val="page number"/>
    <w:basedOn w:val="DefaultParagraphFont"/>
    <w:uiPriority w:val="99"/>
    <w:semiHidden/>
    <w:unhideWhenUsed/>
    <w:rsid w:val="00321BC5"/>
  </w:style>
  <w:style w:type="character" w:customStyle="1" w:styleId="Heading2Char">
    <w:name w:val="Heading 2 Char"/>
    <w:basedOn w:val="DefaultParagraphFont"/>
    <w:link w:val="Heading2"/>
    <w:uiPriority w:val="9"/>
    <w:semiHidden/>
    <w:rsid w:val="009A045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D5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F4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1405</Words>
  <Characters>7086</Characters>
  <Application>Microsoft Office Word</Application>
  <DocSecurity>0</DocSecurity>
  <Lines>161</Lines>
  <Paragraphs>69</Paragraphs>
  <ScaleCrop>false</ScaleCrop>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moore</dc:creator>
  <cp:keywords/>
  <dc:description/>
  <cp:lastModifiedBy>Emma Moore</cp:lastModifiedBy>
  <cp:revision>137</cp:revision>
  <cp:lastPrinted>2025-11-07T12:59:00Z</cp:lastPrinted>
  <dcterms:created xsi:type="dcterms:W3CDTF">2024-01-15T21:07:00Z</dcterms:created>
  <dcterms:modified xsi:type="dcterms:W3CDTF">2026-02-05T19:28:00Z</dcterms:modified>
</cp:coreProperties>
</file>