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FEEF" w14:textId="77777777" w:rsidR="00F65DB4" w:rsidRDefault="00F65DB4" w:rsidP="00F65DB4">
      <w:pPr>
        <w:shd w:val="clear" w:color="auto" w:fill="FFFFFF"/>
        <w:spacing w:after="0" w:line="240" w:lineRule="auto"/>
        <w:ind w:right="-897" w:hanging="567"/>
        <w:jc w:val="center"/>
        <w:rPr>
          <w:rFonts w:ascii="Verdana" w:eastAsia="Times New Roman" w:hAnsi="Verdana" w:cs="Tahoma"/>
          <w:b/>
          <w:bCs/>
          <w:sz w:val="20"/>
          <w:szCs w:val="20"/>
          <w:u w:color="000000"/>
          <w:lang w:eastAsia="en-GB"/>
        </w:rPr>
      </w:pPr>
      <w:bookmarkStart w:id="0" w:name="_Hlk56170382"/>
      <w:r>
        <w:rPr>
          <w:rFonts w:ascii="Verdana" w:eastAsia="Times New Roman" w:hAnsi="Verdana" w:cs="Tahoma"/>
          <w:b/>
          <w:bCs/>
          <w:sz w:val="20"/>
          <w:szCs w:val="20"/>
          <w:u w:color="000000"/>
          <w:lang w:eastAsia="en-GB"/>
        </w:rPr>
        <w:t>SAFEGUARDING POLICY</w:t>
      </w:r>
    </w:p>
    <w:p w14:paraId="43CCF17D" w14:textId="77777777" w:rsidR="00F65DB4" w:rsidRDefault="00F65DB4" w:rsidP="00F65DB4">
      <w:pPr>
        <w:shd w:val="clear" w:color="auto" w:fill="FFFFFF"/>
        <w:spacing w:after="0" w:line="240" w:lineRule="auto"/>
        <w:ind w:right="-897" w:hanging="567"/>
        <w:jc w:val="center"/>
        <w:rPr>
          <w:rFonts w:ascii="Verdana" w:eastAsia="Times New Roman" w:hAnsi="Verdana" w:cs="Tahoma"/>
          <w:b/>
          <w:bCs/>
          <w:sz w:val="20"/>
          <w:szCs w:val="20"/>
          <w:u w:color="000000"/>
          <w:lang w:eastAsia="en-GB"/>
        </w:rPr>
      </w:pPr>
      <w:r>
        <w:rPr>
          <w:rFonts w:ascii="Verdana" w:eastAsia="Times New Roman" w:hAnsi="Verdana" w:cs="Tahoma"/>
          <w:b/>
          <w:bCs/>
          <w:sz w:val="20"/>
          <w:szCs w:val="20"/>
          <w:u w:color="000000"/>
          <w:lang w:eastAsia="en-GB"/>
        </w:rPr>
        <w:t>LITTLE DOWNHAM VILLAGE HALL</w:t>
      </w:r>
      <w:bookmarkStart w:id="1" w:name="_Toc448311170"/>
      <w:bookmarkStart w:id="2" w:name="_Toc451252127"/>
    </w:p>
    <w:p w14:paraId="28591A02" w14:textId="77777777" w:rsidR="00F65DB4" w:rsidRDefault="00F65DB4" w:rsidP="00F65DB4">
      <w:pPr>
        <w:shd w:val="clear" w:color="auto" w:fill="FFFFFF"/>
        <w:spacing w:after="0" w:line="240" w:lineRule="auto"/>
        <w:ind w:right="-897" w:hanging="567"/>
        <w:jc w:val="center"/>
        <w:rPr>
          <w:rFonts w:ascii="Verdana" w:eastAsia="Times New Roman" w:hAnsi="Verdana" w:cs="Tahoma"/>
          <w:b/>
          <w:bCs/>
          <w:sz w:val="20"/>
          <w:szCs w:val="20"/>
          <w:u w:color="000000"/>
          <w:lang w:eastAsia="en-GB"/>
        </w:rPr>
      </w:pPr>
    </w:p>
    <w:bookmarkEnd w:id="1"/>
    <w:bookmarkEnd w:id="2"/>
    <w:p w14:paraId="7D479125" w14:textId="5FAD0130" w:rsidR="00F65DB4" w:rsidRPr="004F485A" w:rsidRDefault="00F65DB4" w:rsidP="00F65DB4">
      <w:pPr>
        <w:shd w:val="clear" w:color="auto" w:fill="FFFFFF"/>
        <w:spacing w:after="0" w:line="240" w:lineRule="auto"/>
        <w:ind w:right="-897" w:hanging="567"/>
        <w:rPr>
          <w:rFonts w:ascii="Verdana" w:eastAsia="Times New Roman" w:hAnsi="Verdana" w:cs="Tahoma"/>
          <w:b/>
          <w:bCs/>
          <w:sz w:val="20"/>
          <w:szCs w:val="20"/>
          <w:u w:color="000000"/>
          <w:lang w:eastAsia="en-GB"/>
        </w:rPr>
      </w:pPr>
    </w:p>
    <w:p w14:paraId="3D983127" w14:textId="77777777" w:rsidR="00F65DB4" w:rsidRPr="002854A9" w:rsidRDefault="00F65DB4" w:rsidP="00F65DB4">
      <w:pPr>
        <w:spacing w:after="0" w:line="240" w:lineRule="auto"/>
        <w:ind w:left="-567"/>
        <w:rPr>
          <w:rFonts w:ascii="Verdana" w:eastAsia="Times New Roman" w:hAnsi="Verdana" w:cs="Tahoma"/>
          <w:b/>
          <w:bCs/>
          <w:sz w:val="20"/>
          <w:szCs w:val="20"/>
        </w:rPr>
      </w:pPr>
    </w:p>
    <w:p w14:paraId="12A270A0" w14:textId="77777777" w:rsidR="00F65DB4" w:rsidRPr="002854A9" w:rsidRDefault="00F65DB4" w:rsidP="00F65DB4">
      <w:pPr>
        <w:spacing w:after="0" w:line="240" w:lineRule="auto"/>
        <w:ind w:left="-567"/>
        <w:rPr>
          <w:rFonts w:ascii="Verdana" w:eastAsia="Times New Roman" w:hAnsi="Verdana" w:cs="Tahoma"/>
          <w:b/>
          <w:bCs/>
          <w:sz w:val="20"/>
          <w:szCs w:val="20"/>
        </w:rPr>
      </w:pPr>
      <w:r w:rsidRPr="002854A9">
        <w:rPr>
          <w:rFonts w:ascii="Verdana" w:eastAsia="Times New Roman" w:hAnsi="Verdana" w:cs="Tahoma"/>
          <w:b/>
          <w:bCs/>
          <w:sz w:val="20"/>
          <w:szCs w:val="20"/>
        </w:rPr>
        <w:t>Safeguarding and promoting the welfare of children and adults at risk from abuse or neglect.</w:t>
      </w:r>
    </w:p>
    <w:p w14:paraId="7CC75A3A" w14:textId="77777777" w:rsidR="00F65DB4" w:rsidRPr="002854A9" w:rsidRDefault="00F65DB4" w:rsidP="00F65DB4">
      <w:pPr>
        <w:spacing w:after="0" w:line="240" w:lineRule="auto"/>
        <w:ind w:left="-567"/>
        <w:rPr>
          <w:rFonts w:ascii="Verdana" w:eastAsia="Times New Roman" w:hAnsi="Verdana" w:cs="Tahoma"/>
          <w:b/>
          <w:bCs/>
          <w:sz w:val="20"/>
          <w:szCs w:val="20"/>
        </w:rPr>
      </w:pPr>
    </w:p>
    <w:p w14:paraId="06DD5471" w14:textId="6FDCEF8B"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 xml:space="preserve">This policy defines how </w:t>
      </w:r>
      <w:r w:rsidR="00680AF4">
        <w:rPr>
          <w:rFonts w:ascii="Verdana" w:eastAsia="Times New Roman" w:hAnsi="Verdana" w:cs="Tahoma"/>
          <w:sz w:val="20"/>
          <w:szCs w:val="20"/>
        </w:rPr>
        <w:t xml:space="preserve">Little Downham </w:t>
      </w:r>
      <w:r w:rsidRPr="002854A9">
        <w:rPr>
          <w:rFonts w:ascii="Verdana" w:eastAsia="Times New Roman" w:hAnsi="Verdana" w:cs="Tahoma"/>
          <w:sz w:val="20"/>
          <w:szCs w:val="20"/>
        </w:rPr>
        <w:t xml:space="preserve">Village Hall operates to safeguard children, young people and adults at risk of abuse or neglect. </w:t>
      </w:r>
    </w:p>
    <w:p w14:paraId="73FD1FC8" w14:textId="77777777" w:rsidR="00F65DB4" w:rsidRPr="002854A9" w:rsidRDefault="00F65DB4" w:rsidP="00F65DB4">
      <w:pPr>
        <w:spacing w:after="0" w:line="240" w:lineRule="auto"/>
        <w:ind w:left="-567"/>
        <w:rPr>
          <w:rFonts w:ascii="Verdana" w:eastAsia="Times New Roman" w:hAnsi="Verdana" w:cs="Tahoma"/>
          <w:sz w:val="20"/>
          <w:szCs w:val="20"/>
        </w:rPr>
      </w:pPr>
    </w:p>
    <w:p w14:paraId="50B9265A" w14:textId="77777777"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w:t>
      </w:r>
    </w:p>
    <w:p w14:paraId="6A013DB5" w14:textId="77777777" w:rsidR="00F65DB4" w:rsidRPr="002854A9" w:rsidRDefault="00F65DB4" w:rsidP="00F65DB4">
      <w:pPr>
        <w:spacing w:after="0" w:line="240" w:lineRule="auto"/>
        <w:ind w:left="-567"/>
        <w:rPr>
          <w:rFonts w:ascii="Verdana" w:eastAsia="Times New Roman" w:hAnsi="Verdana" w:cs="Tahoma"/>
          <w:sz w:val="20"/>
          <w:szCs w:val="20"/>
        </w:rPr>
      </w:pPr>
    </w:p>
    <w:p w14:paraId="4CA941FD" w14:textId="77777777" w:rsidR="00F65DB4" w:rsidRDefault="00F65DB4" w:rsidP="00F65DB4">
      <w:pPr>
        <w:widowControl w:val="0"/>
        <w:autoSpaceDE w:val="0"/>
        <w:autoSpaceDN w:val="0"/>
        <w:spacing w:before="124" w:after="0" w:line="240" w:lineRule="auto"/>
        <w:ind w:left="-567"/>
        <w:rPr>
          <w:rFonts w:ascii="Verdana" w:eastAsia="Times New Roman" w:hAnsi="Verdana" w:cs="Tahoma"/>
          <w:b/>
          <w:sz w:val="20"/>
          <w:szCs w:val="20"/>
        </w:rPr>
      </w:pPr>
      <w:r w:rsidRPr="002854A9">
        <w:rPr>
          <w:rFonts w:ascii="Verdana" w:eastAsia="Times New Roman" w:hAnsi="Verdana" w:cs="Tahoma"/>
          <w:b/>
          <w:sz w:val="20"/>
          <w:szCs w:val="20"/>
        </w:rPr>
        <w:t>Definitions</w:t>
      </w:r>
    </w:p>
    <w:p w14:paraId="14555CB5" w14:textId="77777777" w:rsidR="00F65DB4" w:rsidRPr="002854A9" w:rsidRDefault="00F65DB4" w:rsidP="00F65DB4">
      <w:pPr>
        <w:widowControl w:val="0"/>
        <w:autoSpaceDE w:val="0"/>
        <w:autoSpaceDN w:val="0"/>
        <w:spacing w:before="124" w:after="0" w:line="240" w:lineRule="auto"/>
        <w:ind w:left="-567"/>
        <w:rPr>
          <w:rFonts w:ascii="Verdana" w:eastAsia="Times New Roman" w:hAnsi="Verdana" w:cs="Tahoma"/>
          <w:b/>
          <w:sz w:val="20"/>
          <w:szCs w:val="20"/>
        </w:rPr>
      </w:pPr>
    </w:p>
    <w:p w14:paraId="29D23E68" w14:textId="77777777"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b/>
          <w:sz w:val="20"/>
          <w:szCs w:val="20"/>
        </w:rPr>
        <w:t>Children and young people</w:t>
      </w:r>
      <w:r w:rsidRPr="002854A9">
        <w:rPr>
          <w:rFonts w:ascii="Verdana" w:eastAsia="Times New Roman" w:hAnsi="Verdana" w:cs="Tahoma"/>
          <w:sz w:val="20"/>
          <w:szCs w:val="20"/>
        </w:rPr>
        <w:t xml:space="preserve"> are defined as those persons aged under 18 years old. This policy will apply to all staff, contractors and volunteers and will be used to support their work. </w:t>
      </w:r>
    </w:p>
    <w:p w14:paraId="01B0ED88" w14:textId="77777777" w:rsidR="00F65DB4" w:rsidRPr="002854A9" w:rsidRDefault="00F65DB4" w:rsidP="00F65DB4">
      <w:pPr>
        <w:spacing w:after="0" w:line="240" w:lineRule="auto"/>
        <w:ind w:left="-567"/>
        <w:rPr>
          <w:rFonts w:ascii="Verdana" w:eastAsia="Times New Roman" w:hAnsi="Verdana" w:cs="Tahoma"/>
          <w:sz w:val="20"/>
          <w:szCs w:val="20"/>
        </w:rPr>
      </w:pPr>
    </w:p>
    <w:p w14:paraId="7B953466" w14:textId="77777777"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 xml:space="preserve">Safeguarding and promoting the welfare of children is defined as: </w:t>
      </w:r>
    </w:p>
    <w:p w14:paraId="26081D87" w14:textId="77777777" w:rsidR="00F65DB4" w:rsidRPr="002854A9" w:rsidRDefault="00F65DB4" w:rsidP="00F65DB4">
      <w:pPr>
        <w:spacing w:after="0" w:line="240" w:lineRule="auto"/>
        <w:ind w:left="-567"/>
        <w:rPr>
          <w:rFonts w:ascii="Verdana" w:eastAsia="Times New Roman" w:hAnsi="Verdana" w:cs="Tahoma"/>
          <w:sz w:val="20"/>
          <w:szCs w:val="20"/>
        </w:rPr>
      </w:pPr>
    </w:p>
    <w:p w14:paraId="206180D0" w14:textId="77777777" w:rsidR="00F65DB4" w:rsidRPr="002854A9" w:rsidRDefault="00F65DB4" w:rsidP="00F65DB4">
      <w:pPr>
        <w:widowControl w:val="0"/>
        <w:numPr>
          <w:ilvl w:val="0"/>
          <w:numId w:val="1"/>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protecting children from maltreatment</w:t>
      </w:r>
    </w:p>
    <w:p w14:paraId="57976AF3" w14:textId="77777777" w:rsidR="00F65DB4" w:rsidRPr="002854A9" w:rsidRDefault="00F65DB4" w:rsidP="00F65DB4">
      <w:pPr>
        <w:widowControl w:val="0"/>
        <w:numPr>
          <w:ilvl w:val="0"/>
          <w:numId w:val="1"/>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preventing impairment of children’s health and development</w:t>
      </w:r>
    </w:p>
    <w:p w14:paraId="66EEDFBD" w14:textId="77777777" w:rsidR="00F65DB4" w:rsidRPr="002854A9" w:rsidRDefault="00F65DB4" w:rsidP="00F65DB4">
      <w:pPr>
        <w:widowControl w:val="0"/>
        <w:numPr>
          <w:ilvl w:val="0"/>
          <w:numId w:val="1"/>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 xml:space="preserve">ensuring that children grow up in circumstances consistent with the provision of safe and effective care </w:t>
      </w:r>
    </w:p>
    <w:p w14:paraId="750A5257" w14:textId="77777777" w:rsidR="00F65DB4" w:rsidRPr="002854A9" w:rsidRDefault="00F65DB4" w:rsidP="00F65DB4">
      <w:pPr>
        <w:widowControl w:val="0"/>
        <w:numPr>
          <w:ilvl w:val="0"/>
          <w:numId w:val="1"/>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taking action to enable all children to have the best outcomes.</w:t>
      </w:r>
    </w:p>
    <w:p w14:paraId="2805B709" w14:textId="77777777" w:rsidR="00F65DB4" w:rsidRPr="002854A9" w:rsidRDefault="00F65DB4" w:rsidP="00F65DB4">
      <w:pPr>
        <w:spacing w:after="0" w:line="240" w:lineRule="auto"/>
        <w:ind w:left="-567"/>
        <w:rPr>
          <w:rFonts w:ascii="Verdana" w:eastAsia="Times New Roman" w:hAnsi="Verdana" w:cs="Tahoma"/>
          <w:b/>
          <w:sz w:val="20"/>
          <w:szCs w:val="20"/>
        </w:rPr>
      </w:pPr>
    </w:p>
    <w:p w14:paraId="7E4BAF9B" w14:textId="77777777" w:rsidR="00F65DB4" w:rsidRDefault="00F65DB4" w:rsidP="00F65DB4">
      <w:pPr>
        <w:spacing w:after="0" w:line="240" w:lineRule="auto"/>
        <w:ind w:left="-567"/>
        <w:rPr>
          <w:rFonts w:ascii="Verdana" w:eastAsia="Times New Roman" w:hAnsi="Verdana" w:cs="Tahoma"/>
          <w:b/>
          <w:sz w:val="20"/>
          <w:szCs w:val="20"/>
        </w:rPr>
      </w:pPr>
      <w:r w:rsidRPr="002854A9">
        <w:rPr>
          <w:rFonts w:ascii="Verdana" w:eastAsia="Times New Roman" w:hAnsi="Verdana" w:cs="Tahoma"/>
          <w:b/>
          <w:sz w:val="20"/>
          <w:szCs w:val="20"/>
        </w:rPr>
        <w:t xml:space="preserve">Adult at risk of abuse or neglect </w:t>
      </w:r>
    </w:p>
    <w:p w14:paraId="389CB742" w14:textId="77777777"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For the purposes of this policy, adult at risk refers to someone over 18 years old who, according to paragraph 14.2 of the Care Act 2015:</w:t>
      </w:r>
    </w:p>
    <w:p w14:paraId="6F2F32D2" w14:textId="77777777" w:rsidR="00F65DB4" w:rsidRPr="002854A9" w:rsidRDefault="00F65DB4" w:rsidP="00F65DB4">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has care and support needs</w:t>
      </w:r>
    </w:p>
    <w:p w14:paraId="00BD85F3" w14:textId="77777777" w:rsidR="00F65DB4" w:rsidRPr="002854A9" w:rsidRDefault="00F65DB4" w:rsidP="00F65DB4">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is experiencing, or is at risk of, abuse or neglect</w:t>
      </w:r>
    </w:p>
    <w:p w14:paraId="01C85EDF" w14:textId="77777777" w:rsidR="00F65DB4" w:rsidRPr="002854A9" w:rsidRDefault="00F65DB4" w:rsidP="00F65DB4">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proofErr w:type="gramStart"/>
      <w:r w:rsidRPr="002854A9">
        <w:rPr>
          <w:rFonts w:ascii="Verdana" w:eastAsia="Times New Roman" w:hAnsi="Verdana" w:cs="Tahoma"/>
          <w:sz w:val="20"/>
          <w:szCs w:val="20"/>
        </w:rPr>
        <w:t>as a result of</w:t>
      </w:r>
      <w:proofErr w:type="gramEnd"/>
      <w:r w:rsidRPr="002854A9">
        <w:rPr>
          <w:rFonts w:ascii="Verdana" w:eastAsia="Times New Roman" w:hAnsi="Verdana" w:cs="Tahoma"/>
          <w:sz w:val="20"/>
          <w:szCs w:val="20"/>
        </w:rPr>
        <w:t xml:space="preserve"> their care and support needs is unable to protect himself or herself against the abuse or neglect or the risk of it.</w:t>
      </w:r>
    </w:p>
    <w:p w14:paraId="7EEC4F33" w14:textId="77777777" w:rsidR="00F65DB4" w:rsidRPr="002854A9" w:rsidRDefault="00F65DB4" w:rsidP="00F65DB4">
      <w:pPr>
        <w:spacing w:after="0" w:line="240" w:lineRule="auto"/>
        <w:ind w:left="-567"/>
        <w:rPr>
          <w:rFonts w:ascii="Verdana" w:eastAsia="Times New Roman" w:hAnsi="Verdana" w:cs="Tahoma"/>
          <w:sz w:val="20"/>
          <w:szCs w:val="20"/>
        </w:rPr>
      </w:pPr>
    </w:p>
    <w:p w14:paraId="4AA75A16" w14:textId="77777777"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If someone has care and support needs but is not currently receiving care or support from a health or care service, they may still be an adult at risk.</w:t>
      </w:r>
    </w:p>
    <w:p w14:paraId="1137E792" w14:textId="77777777" w:rsidR="00F65DB4" w:rsidRPr="002854A9" w:rsidRDefault="00F65DB4" w:rsidP="00F65DB4">
      <w:pPr>
        <w:spacing w:after="0" w:line="240" w:lineRule="auto"/>
        <w:ind w:left="-567"/>
        <w:rPr>
          <w:rFonts w:ascii="Verdana" w:eastAsia="Times New Roman" w:hAnsi="Verdana" w:cs="Tahoma"/>
          <w:sz w:val="20"/>
          <w:szCs w:val="20"/>
        </w:rPr>
      </w:pPr>
    </w:p>
    <w:p w14:paraId="28BB7CE5" w14:textId="77777777" w:rsidR="00F65DB4" w:rsidRDefault="00F65DB4" w:rsidP="00F65DB4">
      <w:pPr>
        <w:pStyle w:val="NoSpacing"/>
        <w:ind w:left="-567"/>
        <w:rPr>
          <w:rFonts w:ascii="Verdana" w:hAnsi="Verdana"/>
          <w:b/>
          <w:bCs/>
          <w:sz w:val="20"/>
          <w:szCs w:val="20"/>
        </w:rPr>
      </w:pPr>
      <w:bookmarkStart w:id="3" w:name="_Toc448311171"/>
      <w:bookmarkStart w:id="4" w:name="_Toc451252128"/>
      <w:r w:rsidRPr="00FA172A">
        <w:rPr>
          <w:rFonts w:ascii="Verdana" w:hAnsi="Verdana"/>
          <w:b/>
          <w:bCs/>
          <w:sz w:val="20"/>
          <w:szCs w:val="20"/>
        </w:rPr>
        <w:t>Persons affecte</w:t>
      </w:r>
      <w:bookmarkEnd w:id="3"/>
      <w:bookmarkEnd w:id="4"/>
      <w:r w:rsidRPr="00FA172A">
        <w:rPr>
          <w:rFonts w:ascii="Verdana" w:hAnsi="Verdana"/>
          <w:b/>
          <w:bCs/>
          <w:sz w:val="20"/>
          <w:szCs w:val="20"/>
        </w:rPr>
        <w:t>d</w:t>
      </w:r>
    </w:p>
    <w:p w14:paraId="3BB32127" w14:textId="77777777" w:rsidR="00F65DB4" w:rsidRPr="00362987" w:rsidRDefault="00F65DB4" w:rsidP="00F65DB4">
      <w:pPr>
        <w:pStyle w:val="NoSpacing"/>
        <w:ind w:left="-567"/>
        <w:rPr>
          <w:rFonts w:ascii="Verdana" w:hAnsi="Verdana"/>
          <w:b/>
          <w:bCs/>
          <w:sz w:val="20"/>
          <w:szCs w:val="20"/>
        </w:rPr>
      </w:pPr>
      <w:r w:rsidRPr="002854A9">
        <w:rPr>
          <w:rFonts w:ascii="Verdana" w:eastAsia="Times New Roman" w:hAnsi="Verdana" w:cs="Tahoma"/>
          <w:sz w:val="20"/>
          <w:szCs w:val="20"/>
        </w:rPr>
        <w:t xml:space="preserve">All trustees, volunteers, and staff </w:t>
      </w:r>
    </w:p>
    <w:p w14:paraId="620BA557" w14:textId="77777777" w:rsidR="00F65DB4" w:rsidRPr="002854A9" w:rsidRDefault="00F65DB4" w:rsidP="00F65DB4">
      <w:pPr>
        <w:widowControl w:val="0"/>
        <w:autoSpaceDE w:val="0"/>
        <w:autoSpaceDN w:val="0"/>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All those attending any activity or service that is being delivered from the village hall charity property</w:t>
      </w:r>
    </w:p>
    <w:p w14:paraId="73D2E214" w14:textId="77777777" w:rsidR="00F65DB4" w:rsidRPr="002854A9" w:rsidRDefault="00F65DB4" w:rsidP="00F65DB4">
      <w:pPr>
        <w:widowControl w:val="0"/>
        <w:autoSpaceDE w:val="0"/>
        <w:autoSpaceDN w:val="0"/>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All visitors and contractors</w:t>
      </w:r>
    </w:p>
    <w:p w14:paraId="7C38138C" w14:textId="77777777" w:rsidR="00F65DB4" w:rsidRDefault="00F65DB4" w:rsidP="00F65DB4">
      <w:pPr>
        <w:widowControl w:val="0"/>
        <w:autoSpaceDE w:val="0"/>
        <w:autoSpaceDN w:val="0"/>
        <w:spacing w:before="124" w:after="0" w:line="240" w:lineRule="auto"/>
        <w:ind w:left="-567"/>
        <w:rPr>
          <w:rFonts w:ascii="Verdana" w:eastAsia="Times New Roman" w:hAnsi="Verdana" w:cs="Tahoma"/>
          <w:b/>
          <w:bCs/>
          <w:sz w:val="20"/>
          <w:szCs w:val="20"/>
        </w:rPr>
      </w:pPr>
      <w:r w:rsidRPr="002854A9">
        <w:rPr>
          <w:rFonts w:ascii="Verdana" w:eastAsia="Times New Roman" w:hAnsi="Verdana" w:cs="Tahoma"/>
          <w:b/>
          <w:bCs/>
          <w:sz w:val="20"/>
          <w:szCs w:val="20"/>
        </w:rPr>
        <w:t>Policy principles</w:t>
      </w:r>
    </w:p>
    <w:p w14:paraId="0E52CC7C" w14:textId="77777777" w:rsidR="00F65DB4" w:rsidRDefault="00F65DB4" w:rsidP="00F65DB4">
      <w:pPr>
        <w:widowControl w:val="0"/>
        <w:autoSpaceDE w:val="0"/>
        <w:autoSpaceDN w:val="0"/>
        <w:spacing w:before="124" w:after="0" w:line="240" w:lineRule="auto"/>
        <w:ind w:left="-567"/>
        <w:rPr>
          <w:rFonts w:ascii="Verdana" w:eastAsia="Times New Roman" w:hAnsi="Verdana" w:cs="Tahoma"/>
          <w:b/>
          <w:bCs/>
          <w:sz w:val="20"/>
          <w:szCs w:val="20"/>
        </w:rPr>
      </w:pPr>
      <w:r w:rsidRPr="002854A9">
        <w:rPr>
          <w:rFonts w:ascii="Verdana" w:eastAsia="Times New Roman" w:hAnsi="Verdana" w:cs="Tahoma"/>
          <w:sz w:val="20"/>
          <w:szCs w:val="20"/>
        </w:rPr>
        <w:t>There can be no excuses for not taking all reasonable action to protect adults at risk of abuse, exploitation, radicalisation, and mistreatment.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197B76CF" w14:textId="77777777" w:rsidR="00F65DB4" w:rsidRPr="00362987" w:rsidRDefault="00F65DB4" w:rsidP="00F65DB4">
      <w:pPr>
        <w:spacing w:after="240" w:line="240" w:lineRule="auto"/>
        <w:ind w:left="-567"/>
        <w:rPr>
          <w:rFonts w:ascii="Verdana" w:eastAsia="Times New Roman" w:hAnsi="Verdana" w:cs="Tahoma"/>
          <w:b/>
          <w:bCs/>
          <w:sz w:val="20"/>
          <w:szCs w:val="20"/>
        </w:rPr>
      </w:pPr>
      <w:r>
        <w:rPr>
          <w:rFonts w:ascii="Verdana" w:eastAsia="Times New Roman" w:hAnsi="Verdana" w:cs="Tahoma"/>
          <w:sz w:val="20"/>
          <w:szCs w:val="20"/>
        </w:rPr>
        <w:t xml:space="preserve">Little Downham </w:t>
      </w:r>
      <w:r w:rsidRPr="002854A9">
        <w:rPr>
          <w:rFonts w:ascii="Verdana" w:eastAsia="Times New Roman" w:hAnsi="Verdana" w:cs="Tahoma"/>
          <w:sz w:val="20"/>
          <w:szCs w:val="20"/>
        </w:rPr>
        <w:t xml:space="preserve">Village Hall charity recognises that under the Care Act 2014, it has a duty for the care and protection of adults who are at risk of abuse. It also recognises its responsibilities for the safety and care of children under the Children Act 1989 and 2004.  </w:t>
      </w:r>
    </w:p>
    <w:p w14:paraId="30899ACC" w14:textId="77777777" w:rsidR="00F65DB4" w:rsidRPr="002854A9" w:rsidRDefault="00F65DB4" w:rsidP="00F65DB4">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Little Downham </w:t>
      </w:r>
      <w:r w:rsidRPr="002854A9">
        <w:rPr>
          <w:rFonts w:ascii="Verdana" w:eastAsia="Times New Roman" w:hAnsi="Verdana" w:cs="Tahoma"/>
          <w:sz w:val="20"/>
          <w:szCs w:val="20"/>
        </w:rPr>
        <w:t xml:space="preserve">Village Hall charity is committed to promoting wellbeing, harm prevention and to responding effectively if concerns are raised. </w:t>
      </w:r>
    </w:p>
    <w:p w14:paraId="2A045569" w14:textId="77777777" w:rsidR="00F65DB4" w:rsidRPr="002854A9" w:rsidRDefault="00F65DB4" w:rsidP="00F65DB4">
      <w:pPr>
        <w:spacing w:after="0" w:line="240" w:lineRule="auto"/>
        <w:ind w:left="-567"/>
        <w:rPr>
          <w:rFonts w:ascii="Verdana" w:eastAsia="Times New Roman" w:hAnsi="Verdana" w:cs="Tahoma"/>
          <w:sz w:val="20"/>
          <w:szCs w:val="20"/>
        </w:rPr>
      </w:pPr>
    </w:p>
    <w:p w14:paraId="034D53B2" w14:textId="77777777" w:rsidR="00F65DB4" w:rsidRDefault="00F65DB4" w:rsidP="00F65DB4">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Little Downham </w:t>
      </w:r>
      <w:r w:rsidRPr="002854A9">
        <w:rPr>
          <w:rFonts w:ascii="Verdana" w:eastAsia="Times New Roman" w:hAnsi="Verdana" w:cs="Tahoma"/>
          <w:sz w:val="20"/>
          <w:szCs w:val="20"/>
        </w:rPr>
        <w:t>Village Hall charity is aware of the work of their local safeguarding Board/Partnership and other support organisations on the development and implementation of procedures for the protection of adults vulnerable from abuse.</w:t>
      </w:r>
    </w:p>
    <w:p w14:paraId="48909022" w14:textId="77777777" w:rsidR="00F65DB4" w:rsidRDefault="00F65DB4" w:rsidP="00F65DB4">
      <w:pPr>
        <w:spacing w:after="0" w:line="240" w:lineRule="auto"/>
        <w:ind w:left="-567"/>
        <w:rPr>
          <w:rFonts w:ascii="Verdana" w:eastAsia="Times New Roman" w:hAnsi="Verdana" w:cs="Tahoma"/>
          <w:sz w:val="20"/>
          <w:szCs w:val="20"/>
        </w:rPr>
      </w:pPr>
    </w:p>
    <w:p w14:paraId="6CF6323B" w14:textId="77777777" w:rsidR="00F65DB4" w:rsidRPr="002854A9" w:rsidRDefault="00F65DB4" w:rsidP="00F65DB4">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The policy is about stopping abuse where it is happening and preventing abuse where there is a risk that it may occur.</w:t>
      </w:r>
    </w:p>
    <w:p w14:paraId="3BF1F606" w14:textId="77777777" w:rsidR="00F65DB4" w:rsidRDefault="00F65DB4" w:rsidP="00F65DB4">
      <w:pPr>
        <w:spacing w:after="0" w:line="240" w:lineRule="auto"/>
        <w:ind w:left="-567"/>
        <w:rPr>
          <w:rFonts w:ascii="Verdana" w:eastAsia="Times New Roman" w:hAnsi="Verdana" w:cs="Tahoma"/>
          <w:sz w:val="20"/>
          <w:szCs w:val="20"/>
        </w:rPr>
      </w:pPr>
    </w:p>
    <w:p w14:paraId="4C780FEF" w14:textId="77777777" w:rsidR="00F65DB4" w:rsidRPr="002854A9" w:rsidRDefault="00F65DB4" w:rsidP="00F65DB4">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Little Downham </w:t>
      </w:r>
      <w:r w:rsidRPr="002854A9">
        <w:rPr>
          <w:rFonts w:ascii="Verdana" w:eastAsia="Times New Roman" w:hAnsi="Verdana" w:cs="Tahoma"/>
          <w:sz w:val="20"/>
          <w:szCs w:val="20"/>
        </w:rPr>
        <w:t xml:space="preserve">Village Hall Committee is committed to the following principles: </w:t>
      </w:r>
    </w:p>
    <w:p w14:paraId="35080FCD" w14:textId="77777777" w:rsidR="00F65DB4" w:rsidRPr="002854A9" w:rsidRDefault="00F65DB4" w:rsidP="00F65DB4">
      <w:pPr>
        <w:spacing w:after="0" w:line="240" w:lineRule="auto"/>
        <w:ind w:left="-567"/>
        <w:rPr>
          <w:rFonts w:ascii="Verdana" w:eastAsia="Times New Roman" w:hAnsi="Verdana" w:cs="Tahoma"/>
          <w:sz w:val="20"/>
          <w:szCs w:val="20"/>
        </w:rPr>
      </w:pPr>
    </w:p>
    <w:p w14:paraId="11530C5C" w14:textId="77777777" w:rsidR="00F65DB4" w:rsidRPr="002854A9" w:rsidRDefault="00F65DB4" w:rsidP="00F65DB4">
      <w:pPr>
        <w:widowControl w:val="0"/>
        <w:numPr>
          <w:ilvl w:val="0"/>
          <w:numId w:val="2"/>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The welfare of the child, young person or adult at risk is paramount</w:t>
      </w:r>
    </w:p>
    <w:p w14:paraId="3A0DD394" w14:textId="77777777" w:rsidR="00F65DB4" w:rsidRPr="002854A9" w:rsidRDefault="00F65DB4" w:rsidP="00F65DB4">
      <w:pPr>
        <w:widowControl w:val="0"/>
        <w:numPr>
          <w:ilvl w:val="0"/>
          <w:numId w:val="2"/>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children, young people and adults at risk have the right to protection from abuse</w:t>
      </w:r>
    </w:p>
    <w:p w14:paraId="3F7AAA69" w14:textId="77777777" w:rsidR="00F65DB4" w:rsidRPr="002854A9" w:rsidRDefault="00F65DB4" w:rsidP="00F65DB4">
      <w:pPr>
        <w:widowControl w:val="0"/>
        <w:numPr>
          <w:ilvl w:val="0"/>
          <w:numId w:val="2"/>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 xml:space="preserve">Safeguarding is everyone’s responsibility: for services to be effective each professional and organisation should play their full part; and </w:t>
      </w:r>
    </w:p>
    <w:p w14:paraId="5FE84939" w14:textId="77777777" w:rsidR="00F65DB4" w:rsidRPr="002854A9" w:rsidRDefault="00F65DB4" w:rsidP="00F65DB4">
      <w:pPr>
        <w:widowControl w:val="0"/>
        <w:numPr>
          <w:ilvl w:val="0"/>
          <w:numId w:val="2"/>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suspicions and allegations of abuse must be properly reported to the relevant internal and external authorities and dealt with swiftly and appropriately.</w:t>
      </w:r>
    </w:p>
    <w:p w14:paraId="6D4DE9B2" w14:textId="77777777" w:rsidR="00F65DB4" w:rsidRPr="002854A9" w:rsidRDefault="00F65DB4" w:rsidP="00F65DB4">
      <w:pPr>
        <w:widowControl w:val="0"/>
        <w:autoSpaceDE w:val="0"/>
        <w:autoSpaceDN w:val="0"/>
        <w:spacing w:after="0" w:line="240" w:lineRule="auto"/>
        <w:ind w:left="-567"/>
        <w:rPr>
          <w:rFonts w:ascii="Verdana" w:eastAsia="Tahoma" w:hAnsi="Verdana" w:cs="Tahoma"/>
          <w:b/>
          <w:bCs/>
          <w:sz w:val="20"/>
          <w:szCs w:val="20"/>
          <w:lang w:eastAsia="en-GB" w:bidi="en-GB"/>
        </w:rPr>
      </w:pPr>
    </w:p>
    <w:p w14:paraId="610B3145" w14:textId="77777777" w:rsidR="00F65DB4" w:rsidRDefault="00F65DB4" w:rsidP="00F65DB4">
      <w:pPr>
        <w:widowControl w:val="0"/>
        <w:autoSpaceDE w:val="0"/>
        <w:autoSpaceDN w:val="0"/>
        <w:spacing w:before="124" w:after="0" w:line="240" w:lineRule="auto"/>
        <w:ind w:left="-567"/>
        <w:rPr>
          <w:rFonts w:ascii="Verdana" w:eastAsia="Tahoma" w:hAnsi="Verdana" w:cs="Tahoma"/>
          <w:b/>
          <w:bCs/>
          <w:sz w:val="20"/>
          <w:szCs w:val="20"/>
          <w:lang w:eastAsia="en-GB" w:bidi="en-GB"/>
        </w:rPr>
      </w:pPr>
      <w:r w:rsidRPr="002854A9">
        <w:rPr>
          <w:rFonts w:ascii="Verdana" w:eastAsia="Tahoma" w:hAnsi="Verdana" w:cs="Tahoma"/>
          <w:b/>
          <w:bCs/>
          <w:sz w:val="20"/>
          <w:szCs w:val="20"/>
          <w:lang w:eastAsia="en-GB" w:bidi="en-GB"/>
        </w:rPr>
        <w:t>Procedures</w:t>
      </w:r>
    </w:p>
    <w:p w14:paraId="056E1B95" w14:textId="77777777" w:rsidR="00F65DB4" w:rsidRDefault="00F65DB4" w:rsidP="00F65DB4">
      <w:pPr>
        <w:widowControl w:val="0"/>
        <w:autoSpaceDE w:val="0"/>
        <w:autoSpaceDN w:val="0"/>
        <w:spacing w:before="124" w:after="0" w:line="240" w:lineRule="auto"/>
        <w:ind w:left="-567"/>
        <w:rPr>
          <w:rFonts w:ascii="Verdana" w:eastAsia="Tahoma" w:hAnsi="Verdana" w:cs="Tahoma"/>
          <w:b/>
          <w:bCs/>
          <w:sz w:val="20"/>
          <w:szCs w:val="20"/>
          <w:lang w:eastAsia="en-GB" w:bidi="en-GB"/>
        </w:rPr>
      </w:pPr>
      <w:r w:rsidRPr="004F485A">
        <w:rPr>
          <w:rFonts w:ascii="Verdana" w:eastAsia="Tahoma" w:hAnsi="Verdana" w:cs="Tahoma"/>
          <w:sz w:val="20"/>
          <w:szCs w:val="20"/>
          <w:lang w:eastAsia="en-GB" w:bidi="en-GB"/>
        </w:rPr>
        <w:t>All members of the committee will have signed the Trustee Statement of Eligibility form* for trustees which includes a declaration that they have no convictions in relation to abuse.</w:t>
      </w:r>
    </w:p>
    <w:p w14:paraId="6C24CBBD" w14:textId="2041A2C8" w:rsidR="00F65DB4" w:rsidRPr="004F485A" w:rsidRDefault="00F65DB4" w:rsidP="00F65DB4">
      <w:pPr>
        <w:widowControl w:val="0"/>
        <w:autoSpaceDE w:val="0"/>
        <w:autoSpaceDN w:val="0"/>
        <w:spacing w:before="124" w:after="0" w:line="240" w:lineRule="auto"/>
        <w:ind w:left="-567"/>
        <w:rPr>
          <w:rFonts w:ascii="Verdana" w:eastAsia="Tahoma" w:hAnsi="Verdana" w:cs="Tahoma"/>
          <w:b/>
          <w:bCs/>
          <w:sz w:val="20"/>
          <w:szCs w:val="20"/>
          <w:lang w:eastAsia="en-GB" w:bidi="en-GB"/>
        </w:rPr>
      </w:pPr>
      <w:r w:rsidRPr="004F485A">
        <w:rPr>
          <w:rFonts w:ascii="Verdana" w:eastAsia="Tahoma" w:hAnsi="Verdana" w:cs="Tahoma"/>
          <w:sz w:val="20"/>
          <w:szCs w:val="20"/>
          <w:lang w:eastAsia="en-GB" w:bidi="en-GB"/>
        </w:rPr>
        <w:t xml:space="preserve">All members of the committee will </w:t>
      </w:r>
      <w:r w:rsidRPr="004F485A">
        <w:rPr>
          <w:rFonts w:ascii="Verdana" w:eastAsia="Times New Roman" w:hAnsi="Verdana" w:cs="Tahoma"/>
          <w:sz w:val="20"/>
          <w:szCs w:val="20"/>
        </w:rPr>
        <w:t xml:space="preserve">familiarise themselves with safeguarding responsibilities, undertake training on safeguarding issues including whistleblowing where it is available and offered by their local safeguarding board/partnership or other local support </w:t>
      </w:r>
      <w:r w:rsidR="00FD7A15" w:rsidRPr="004F485A">
        <w:rPr>
          <w:rFonts w:ascii="Verdana" w:eastAsia="Times New Roman" w:hAnsi="Verdana" w:cs="Tahoma"/>
          <w:sz w:val="20"/>
          <w:szCs w:val="20"/>
        </w:rPr>
        <w:t>organisation</w:t>
      </w:r>
      <w:r w:rsidR="00FD7A15">
        <w:rPr>
          <w:rFonts w:ascii="Verdana" w:eastAsia="Times New Roman" w:hAnsi="Verdana" w:cs="Tahoma"/>
          <w:sz w:val="20"/>
          <w:szCs w:val="20"/>
        </w:rPr>
        <w:t xml:space="preserve"> and</w:t>
      </w:r>
      <w:r w:rsidRPr="004F485A">
        <w:rPr>
          <w:rFonts w:ascii="Verdana" w:eastAsia="Times New Roman" w:hAnsi="Verdana" w:cs="Tahoma"/>
          <w:sz w:val="20"/>
          <w:szCs w:val="20"/>
        </w:rPr>
        <w:t xml:space="preserve"> ensure that they understand the principles set out in this policy</w:t>
      </w:r>
      <w:r>
        <w:rPr>
          <w:rFonts w:ascii="Verdana" w:eastAsia="Times New Roman" w:hAnsi="Verdana" w:cs="Tahoma"/>
          <w:sz w:val="20"/>
          <w:szCs w:val="20"/>
        </w:rPr>
        <w:t>.</w:t>
      </w:r>
    </w:p>
    <w:p w14:paraId="5AA8FCBB" w14:textId="77777777" w:rsidR="00F65DB4" w:rsidRPr="002854A9" w:rsidRDefault="00F65DB4" w:rsidP="00F65DB4">
      <w:pPr>
        <w:widowControl w:val="0"/>
        <w:tabs>
          <w:tab w:val="left" w:pos="0"/>
        </w:tabs>
        <w:autoSpaceDE w:val="0"/>
        <w:autoSpaceDN w:val="0"/>
        <w:spacing w:before="124" w:after="240" w:line="240" w:lineRule="auto"/>
        <w:ind w:left="-567"/>
        <w:rPr>
          <w:rFonts w:ascii="Verdana" w:eastAsia="Times New Roman" w:hAnsi="Verdana" w:cs="Tahoma"/>
          <w:sz w:val="20"/>
          <w:szCs w:val="20"/>
        </w:rPr>
      </w:pPr>
      <w:r w:rsidRPr="002854A9">
        <w:rPr>
          <w:rFonts w:ascii="Verdana" w:eastAsia="Times New Roman" w:hAnsi="Verdana" w:cs="Tahoma"/>
          <w:sz w:val="20"/>
          <w:szCs w:val="20"/>
        </w:rPr>
        <w:t xml:space="preserve">All members of the committee will work together to promote a culture that enables issues about safeguarding and promoting welfare to be addressed. </w:t>
      </w:r>
    </w:p>
    <w:p w14:paraId="1FF48181" w14:textId="77777777" w:rsidR="00F65DB4" w:rsidRPr="002854A9" w:rsidRDefault="00F65DB4" w:rsidP="00F65DB4">
      <w:pPr>
        <w:widowControl w:val="0"/>
        <w:autoSpaceDE w:val="0"/>
        <w:autoSpaceDN w:val="0"/>
        <w:spacing w:before="124"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All members of the committee, helpers or other volunteers will not have unsupervised access to children or adults at risk unless appropriately vetted.</w:t>
      </w:r>
    </w:p>
    <w:p w14:paraId="0218F71A" w14:textId="77777777" w:rsidR="00F65DB4" w:rsidRPr="002854A9" w:rsidRDefault="00F65DB4" w:rsidP="00F65DB4">
      <w:pPr>
        <w:widowControl w:val="0"/>
        <w:autoSpaceDE w:val="0"/>
        <w:autoSpaceDN w:val="0"/>
        <w:spacing w:before="124"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The hall committee will follow safe recruitment practices.</w:t>
      </w:r>
    </w:p>
    <w:p w14:paraId="12CC4DA1" w14:textId="77777777" w:rsidR="00F65DB4" w:rsidRPr="002854A9" w:rsidRDefault="00F65DB4" w:rsidP="00F65DB4">
      <w:pPr>
        <w:widowControl w:val="0"/>
        <w:autoSpaceDE w:val="0"/>
        <w:autoSpaceDN w:val="0"/>
        <w:spacing w:after="0" w:line="240" w:lineRule="auto"/>
        <w:ind w:left="-567"/>
        <w:rPr>
          <w:rFonts w:ascii="Verdana" w:eastAsia="Tahoma" w:hAnsi="Verdana" w:cs="Tahoma"/>
          <w:sz w:val="20"/>
          <w:szCs w:val="20"/>
          <w:lang w:eastAsia="en-GB" w:bidi="en-GB"/>
        </w:rPr>
      </w:pPr>
    </w:p>
    <w:p w14:paraId="42CAE146" w14:textId="77777777" w:rsidR="00F65DB4" w:rsidRPr="002854A9" w:rsidRDefault="00F65DB4" w:rsidP="00F65DB4">
      <w:pPr>
        <w:widowControl w:val="0"/>
        <w:autoSpaceDE w:val="0"/>
        <w:autoSpaceDN w:val="0"/>
        <w:spacing w:before="124"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A member of the committee will be appointed to be responsible for child and adult at risk safeguarding matters. This person will have responsibility for reporting concerns that arise, as a matter of urgency, to the relevant safeguarding agency.</w:t>
      </w:r>
    </w:p>
    <w:p w14:paraId="7C31055B" w14:textId="77777777" w:rsidR="00F65DB4" w:rsidRPr="002854A9" w:rsidRDefault="00F65DB4" w:rsidP="00F65DB4">
      <w:pPr>
        <w:widowControl w:val="0"/>
        <w:autoSpaceDE w:val="0"/>
        <w:autoSpaceDN w:val="0"/>
        <w:spacing w:after="0" w:line="240" w:lineRule="auto"/>
        <w:ind w:left="-567"/>
        <w:rPr>
          <w:rFonts w:ascii="Verdana" w:eastAsia="Tahoma" w:hAnsi="Verdana" w:cs="Tahoma"/>
          <w:sz w:val="20"/>
          <w:szCs w:val="20"/>
          <w:lang w:eastAsia="en-GB" w:bidi="en-GB"/>
        </w:rPr>
      </w:pPr>
    </w:p>
    <w:p w14:paraId="7FA76678" w14:textId="77777777" w:rsidR="00F65DB4" w:rsidRPr="002854A9" w:rsidRDefault="00F65DB4" w:rsidP="00F65DB4">
      <w:pPr>
        <w:widowControl w:val="0"/>
        <w:autoSpaceDE w:val="0"/>
        <w:autoSpaceDN w:val="0"/>
        <w:spacing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The named person</w:t>
      </w:r>
      <w:r>
        <w:rPr>
          <w:rFonts w:ascii="Verdana" w:eastAsia="Tahoma" w:hAnsi="Verdana" w:cs="Tahoma"/>
          <w:sz w:val="20"/>
          <w:szCs w:val="20"/>
          <w:lang w:eastAsia="en-GB" w:bidi="en-GB"/>
        </w:rPr>
        <w:t>s</w:t>
      </w:r>
      <w:r w:rsidRPr="002854A9">
        <w:rPr>
          <w:rFonts w:ascii="Verdana" w:eastAsia="Tahoma" w:hAnsi="Verdana" w:cs="Tahoma"/>
          <w:sz w:val="20"/>
          <w:szCs w:val="20"/>
          <w:lang w:eastAsia="en-GB" w:bidi="en-GB"/>
        </w:rPr>
        <w:t xml:space="preserve"> </w:t>
      </w:r>
      <w:r>
        <w:rPr>
          <w:rFonts w:ascii="Verdana" w:eastAsia="Tahoma" w:hAnsi="Verdana" w:cs="Tahoma"/>
          <w:sz w:val="20"/>
          <w:szCs w:val="20"/>
          <w:lang w:eastAsia="en-GB" w:bidi="en-GB"/>
        </w:rPr>
        <w:t>are Amber Collins and Carol Hebbard until the time they are no longer needed.</w:t>
      </w:r>
    </w:p>
    <w:p w14:paraId="541317E2" w14:textId="77777777" w:rsidR="00F65DB4" w:rsidRPr="002854A9" w:rsidRDefault="00F65DB4" w:rsidP="00F65DB4">
      <w:pPr>
        <w:widowControl w:val="0"/>
        <w:autoSpaceDE w:val="0"/>
        <w:autoSpaceDN w:val="0"/>
        <w:spacing w:after="0" w:line="240" w:lineRule="auto"/>
        <w:ind w:left="-567"/>
        <w:rPr>
          <w:rFonts w:ascii="Verdana" w:eastAsia="Tahoma" w:hAnsi="Verdana" w:cs="Tahoma"/>
          <w:sz w:val="20"/>
          <w:szCs w:val="20"/>
          <w:lang w:eastAsia="en-GB" w:bidi="en-GB"/>
        </w:rPr>
      </w:pPr>
    </w:p>
    <w:p w14:paraId="7B88108A" w14:textId="77777777" w:rsidR="00F65DB4" w:rsidRPr="002854A9" w:rsidRDefault="00F65DB4" w:rsidP="00F65DB4">
      <w:pPr>
        <w:widowControl w:val="0"/>
        <w:tabs>
          <w:tab w:val="left" w:pos="0"/>
        </w:tabs>
        <w:autoSpaceDE w:val="0"/>
        <w:autoSpaceDN w:val="0"/>
        <w:spacing w:after="240" w:line="240" w:lineRule="auto"/>
        <w:ind w:left="-567"/>
        <w:rPr>
          <w:rFonts w:ascii="Verdana" w:eastAsia="Times New Roman" w:hAnsi="Verdana" w:cs="Tahoma"/>
          <w:sz w:val="20"/>
          <w:szCs w:val="20"/>
          <w:lang w:eastAsia="en-GB"/>
        </w:rPr>
      </w:pPr>
      <w:r w:rsidRPr="002854A9">
        <w:rPr>
          <w:rFonts w:ascii="Verdana" w:eastAsia="Tahoma" w:hAnsi="Verdana" w:cs="Tahoma"/>
          <w:sz w:val="20"/>
          <w:szCs w:val="20"/>
          <w:lang w:eastAsia="en-GB" w:bidi="en-GB"/>
        </w:rPr>
        <w:t xml:space="preserve">All suspicions or allegations of abuse against a child or adult at risk will be taken seriously and dealt with speedily and appropriately. The appointed person will know who to contact and where to go for support and advice in relation to an allegation a concern about the quality of care or practice or a complaint. An allegation may relate to a person who works with children or adult at risk who has: </w:t>
      </w:r>
    </w:p>
    <w:p w14:paraId="2DEF7D5D" w14:textId="77777777" w:rsidR="00F65DB4" w:rsidRPr="002854A9" w:rsidRDefault="00F65DB4" w:rsidP="00F65DB4">
      <w:pPr>
        <w:widowControl w:val="0"/>
        <w:tabs>
          <w:tab w:val="left" w:pos="0"/>
        </w:tabs>
        <w:autoSpaceDE w:val="0"/>
        <w:autoSpaceDN w:val="0"/>
        <w:spacing w:after="240" w:line="240" w:lineRule="auto"/>
        <w:ind w:left="-567"/>
        <w:rPr>
          <w:rFonts w:ascii="Verdana" w:eastAsia="Tahoma" w:hAnsi="Verdana" w:cs="Tahoma"/>
          <w:sz w:val="20"/>
          <w:szCs w:val="20"/>
          <w:lang w:eastAsia="en-GB" w:bidi="en-GB"/>
        </w:rPr>
      </w:pPr>
      <w:r>
        <w:rPr>
          <w:rFonts w:ascii="Verdana" w:eastAsia="Tahoma" w:hAnsi="Verdana" w:cs="Tahoma"/>
          <w:sz w:val="20"/>
          <w:szCs w:val="20"/>
          <w:lang w:eastAsia="en-GB" w:bidi="en-GB"/>
        </w:rPr>
        <w:t>B</w:t>
      </w:r>
      <w:r w:rsidRPr="002854A9">
        <w:rPr>
          <w:rFonts w:ascii="Verdana" w:eastAsia="Tahoma" w:hAnsi="Verdana" w:cs="Tahoma"/>
          <w:sz w:val="20"/>
          <w:szCs w:val="20"/>
          <w:lang w:eastAsia="en-GB" w:bidi="en-GB"/>
        </w:rPr>
        <w:t>ehaved in a way that has harmed a child or adult at risk or may have harmed a child or adult at risk.</w:t>
      </w:r>
    </w:p>
    <w:p w14:paraId="57A91CBE" w14:textId="77777777" w:rsidR="00F65DB4" w:rsidRPr="002854A9" w:rsidRDefault="00F65DB4" w:rsidP="00F65DB4">
      <w:pPr>
        <w:widowControl w:val="0"/>
        <w:tabs>
          <w:tab w:val="left" w:pos="0"/>
        </w:tabs>
        <w:autoSpaceDE w:val="0"/>
        <w:autoSpaceDN w:val="0"/>
        <w:spacing w:after="240" w:line="240" w:lineRule="auto"/>
        <w:ind w:left="-567"/>
        <w:rPr>
          <w:rFonts w:ascii="Verdana" w:eastAsia="Tahoma" w:hAnsi="Verdana" w:cs="Tahoma"/>
          <w:sz w:val="20"/>
          <w:szCs w:val="20"/>
          <w:lang w:eastAsia="en-GB" w:bidi="en-GB"/>
        </w:rPr>
      </w:pPr>
      <w:r>
        <w:rPr>
          <w:rFonts w:ascii="Verdana" w:eastAsia="Tahoma" w:hAnsi="Verdana" w:cs="Tahoma"/>
          <w:sz w:val="20"/>
          <w:szCs w:val="20"/>
          <w:lang w:eastAsia="en-GB" w:bidi="en-GB"/>
        </w:rPr>
        <w:t>P</w:t>
      </w:r>
      <w:r w:rsidRPr="002854A9">
        <w:rPr>
          <w:rFonts w:ascii="Verdana" w:eastAsia="Tahoma" w:hAnsi="Verdana" w:cs="Tahoma"/>
          <w:sz w:val="20"/>
          <w:szCs w:val="20"/>
          <w:lang w:eastAsia="en-GB" w:bidi="en-GB"/>
        </w:rPr>
        <w:t>ossibly committed a criminal offence against or related to a child or adult at risk; or</w:t>
      </w:r>
    </w:p>
    <w:p w14:paraId="0DC09B90" w14:textId="77777777" w:rsidR="00F65DB4" w:rsidRPr="002854A9" w:rsidRDefault="00F65DB4" w:rsidP="00F65DB4">
      <w:pPr>
        <w:widowControl w:val="0"/>
        <w:tabs>
          <w:tab w:val="left" w:pos="0"/>
        </w:tabs>
        <w:autoSpaceDE w:val="0"/>
        <w:autoSpaceDN w:val="0"/>
        <w:spacing w:after="240" w:line="240" w:lineRule="auto"/>
        <w:ind w:left="-567"/>
        <w:rPr>
          <w:rFonts w:ascii="Verdana" w:eastAsia="Tahoma" w:hAnsi="Verdana" w:cs="Tahoma"/>
          <w:sz w:val="20"/>
          <w:szCs w:val="20"/>
          <w:lang w:eastAsia="en-GB" w:bidi="en-GB"/>
        </w:rPr>
      </w:pPr>
      <w:r>
        <w:rPr>
          <w:rFonts w:ascii="Verdana" w:eastAsia="Tahoma" w:hAnsi="Verdana" w:cs="Tahoma"/>
          <w:sz w:val="20"/>
          <w:szCs w:val="20"/>
          <w:lang w:eastAsia="en-GB" w:bidi="en-GB"/>
        </w:rPr>
        <w:t>Be</w:t>
      </w:r>
      <w:r w:rsidRPr="002854A9">
        <w:rPr>
          <w:rFonts w:ascii="Verdana" w:eastAsia="Tahoma" w:hAnsi="Verdana" w:cs="Tahoma"/>
          <w:sz w:val="20"/>
          <w:szCs w:val="20"/>
          <w:lang w:eastAsia="en-GB" w:bidi="en-GB"/>
        </w:rPr>
        <w:t>haved towards a child or children or adult at risk in a way that indicates they may pose a risk of harm to children.</w:t>
      </w:r>
    </w:p>
    <w:p w14:paraId="311CA46D" w14:textId="77777777" w:rsidR="00F65DB4" w:rsidRPr="002854A9" w:rsidRDefault="00F65DB4" w:rsidP="00F65DB4">
      <w:pPr>
        <w:widowControl w:val="0"/>
        <w:tabs>
          <w:tab w:val="left" w:pos="0"/>
        </w:tabs>
        <w:autoSpaceDE w:val="0"/>
        <w:autoSpaceDN w:val="0"/>
        <w:spacing w:after="24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The hall committee will ensure that all hirers of the hall have signed a hiring agreement.  This will require all hirers who wish to use the hall for activities which include children and adults</w:t>
      </w:r>
      <w:r>
        <w:rPr>
          <w:rFonts w:ascii="Verdana" w:eastAsia="Tahoma" w:hAnsi="Verdana" w:cs="Tahoma"/>
          <w:sz w:val="20"/>
          <w:szCs w:val="20"/>
          <w:lang w:eastAsia="en-GB" w:bidi="en-GB"/>
        </w:rPr>
        <w:t xml:space="preserve"> at risk.</w:t>
      </w:r>
    </w:p>
    <w:p w14:paraId="4374643E" w14:textId="77777777" w:rsidR="00D5043E" w:rsidRDefault="00F65DB4" w:rsidP="00D5043E">
      <w:pPr>
        <w:widowControl w:val="0"/>
        <w:autoSpaceDE w:val="0"/>
        <w:autoSpaceDN w:val="0"/>
        <w:spacing w:before="124"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The village hall management committee will carry out an annual review of this policy.</w:t>
      </w:r>
      <w:bookmarkEnd w:id="0"/>
    </w:p>
    <w:p w14:paraId="0A2EB264" w14:textId="37FFCE5A" w:rsidR="002A1BBF" w:rsidRDefault="002A1BBF" w:rsidP="00D5043E">
      <w:pPr>
        <w:widowControl w:val="0"/>
        <w:autoSpaceDE w:val="0"/>
        <w:autoSpaceDN w:val="0"/>
        <w:spacing w:before="124" w:after="0" w:line="240" w:lineRule="auto"/>
        <w:ind w:left="-567"/>
        <w:rPr>
          <w:rFonts w:ascii="Verdana" w:eastAsia="Tahoma" w:hAnsi="Verdana" w:cs="Tahoma"/>
          <w:sz w:val="20"/>
          <w:szCs w:val="20"/>
          <w:lang w:eastAsia="en-GB" w:bidi="en-GB"/>
        </w:rPr>
      </w:pPr>
      <w:r>
        <w:rPr>
          <w:rFonts w:ascii="Verdana" w:eastAsia="Tahoma" w:hAnsi="Verdana" w:cs="Tahoma"/>
          <w:sz w:val="20"/>
          <w:szCs w:val="20"/>
          <w:lang w:eastAsia="en-GB" w:bidi="en-GB"/>
        </w:rPr>
        <w:t xml:space="preserve">Policy Approved at the Committee Meeting </w:t>
      </w:r>
      <w:r w:rsidR="00910DD1">
        <w:rPr>
          <w:rFonts w:ascii="Verdana" w:eastAsia="Tahoma" w:hAnsi="Verdana" w:cs="Tahoma"/>
          <w:sz w:val="20"/>
          <w:szCs w:val="20"/>
          <w:lang w:eastAsia="en-GB" w:bidi="en-GB"/>
        </w:rPr>
        <w:t>26</w:t>
      </w:r>
      <w:r w:rsidR="00910DD1" w:rsidRPr="00910DD1">
        <w:rPr>
          <w:rFonts w:ascii="Verdana" w:eastAsia="Tahoma" w:hAnsi="Verdana" w:cs="Tahoma"/>
          <w:sz w:val="20"/>
          <w:szCs w:val="20"/>
          <w:vertAlign w:val="superscript"/>
          <w:lang w:eastAsia="en-GB" w:bidi="en-GB"/>
        </w:rPr>
        <w:t>th</w:t>
      </w:r>
      <w:r w:rsidR="00910DD1">
        <w:rPr>
          <w:rFonts w:ascii="Verdana" w:eastAsia="Tahoma" w:hAnsi="Verdana" w:cs="Tahoma"/>
          <w:sz w:val="20"/>
          <w:szCs w:val="20"/>
          <w:lang w:eastAsia="en-GB" w:bidi="en-GB"/>
        </w:rPr>
        <w:t xml:space="preserve"> August 2025</w:t>
      </w:r>
    </w:p>
    <w:p w14:paraId="595F5B93" w14:textId="77777777" w:rsidR="00F65DB4" w:rsidRDefault="00F65DB4" w:rsidP="00F65DB4">
      <w:pPr>
        <w:widowControl w:val="0"/>
        <w:autoSpaceDE w:val="0"/>
        <w:autoSpaceDN w:val="0"/>
        <w:spacing w:before="124" w:after="0" w:line="240" w:lineRule="auto"/>
        <w:ind w:left="-567"/>
        <w:rPr>
          <w:rFonts w:ascii="Verdana" w:eastAsia="Tahoma" w:hAnsi="Verdana" w:cs="Tahoma"/>
          <w:sz w:val="20"/>
          <w:szCs w:val="20"/>
          <w:lang w:eastAsia="en-GB" w:bidi="en-GB"/>
        </w:rPr>
      </w:pPr>
    </w:p>
    <w:p w14:paraId="68A2F679" w14:textId="77777777" w:rsidR="00554985" w:rsidRDefault="00554985"/>
    <w:sectPr w:rsidR="00554985" w:rsidSect="00F65DB4">
      <w:footerReference w:type="default" r:id="rId7"/>
      <w:pgSz w:w="11906" w:h="16838"/>
      <w:pgMar w:top="709" w:right="707" w:bottom="993" w:left="1440"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CB07" w14:textId="77777777" w:rsidR="006B4DBA" w:rsidRDefault="006B4DBA">
      <w:pPr>
        <w:spacing w:after="0" w:line="240" w:lineRule="auto"/>
      </w:pPr>
      <w:r>
        <w:separator/>
      </w:r>
    </w:p>
  </w:endnote>
  <w:endnote w:type="continuationSeparator" w:id="0">
    <w:p w14:paraId="5F577B95" w14:textId="77777777" w:rsidR="006B4DBA" w:rsidRDefault="006B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D1FB" w14:textId="77777777" w:rsidR="00F65DB4" w:rsidRDefault="00F65DB4">
    <w:pPr>
      <w:pStyle w:val="Footer"/>
    </w:pPr>
    <w:r>
      <w:t>This Model forms part of ACRE’s Information Sheet No. 5 on Safeguarding</w:t>
    </w:r>
  </w:p>
  <w:p w14:paraId="248568AC" w14:textId="77777777" w:rsidR="00F65DB4" w:rsidRDefault="00F6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F8F5" w14:textId="77777777" w:rsidR="006B4DBA" w:rsidRDefault="006B4DBA">
      <w:pPr>
        <w:spacing w:after="0" w:line="240" w:lineRule="auto"/>
      </w:pPr>
      <w:r>
        <w:separator/>
      </w:r>
    </w:p>
  </w:footnote>
  <w:footnote w:type="continuationSeparator" w:id="0">
    <w:p w14:paraId="7880B35E" w14:textId="77777777" w:rsidR="006B4DBA" w:rsidRDefault="006B4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692507">
    <w:abstractNumId w:val="1"/>
  </w:num>
  <w:num w:numId="2" w16cid:durableId="649410848">
    <w:abstractNumId w:val="0"/>
  </w:num>
  <w:num w:numId="3" w16cid:durableId="1284967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5DB4"/>
    <w:rsid w:val="00080642"/>
    <w:rsid w:val="001F3A33"/>
    <w:rsid w:val="002A1BBF"/>
    <w:rsid w:val="0033238F"/>
    <w:rsid w:val="003F2936"/>
    <w:rsid w:val="00466F90"/>
    <w:rsid w:val="004C3E5E"/>
    <w:rsid w:val="00554985"/>
    <w:rsid w:val="00680AF4"/>
    <w:rsid w:val="006B4DBA"/>
    <w:rsid w:val="006F686E"/>
    <w:rsid w:val="00854580"/>
    <w:rsid w:val="00910DD1"/>
    <w:rsid w:val="009832D1"/>
    <w:rsid w:val="00A81345"/>
    <w:rsid w:val="00AE7165"/>
    <w:rsid w:val="00B54CB8"/>
    <w:rsid w:val="00D5043E"/>
    <w:rsid w:val="00D8124B"/>
    <w:rsid w:val="00E57E00"/>
    <w:rsid w:val="00F65DB4"/>
    <w:rsid w:val="00FD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CE13"/>
  <w15:docId w15:val="{12399713-428C-4E7A-BF6E-019455F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DB4"/>
    <w:rPr>
      <w:kern w:val="0"/>
    </w:rPr>
  </w:style>
  <w:style w:type="paragraph" w:styleId="Heading1">
    <w:name w:val="heading 1"/>
    <w:basedOn w:val="Normal"/>
    <w:next w:val="Normal"/>
    <w:link w:val="Heading1Char"/>
    <w:uiPriority w:val="9"/>
    <w:qFormat/>
    <w:rsid w:val="00F65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DB4"/>
    <w:rPr>
      <w:rFonts w:eastAsiaTheme="majorEastAsia" w:cstheme="majorBidi"/>
      <w:color w:val="272727" w:themeColor="text1" w:themeTint="D8"/>
    </w:rPr>
  </w:style>
  <w:style w:type="paragraph" w:styleId="Title">
    <w:name w:val="Title"/>
    <w:basedOn w:val="Normal"/>
    <w:next w:val="Normal"/>
    <w:link w:val="TitleChar"/>
    <w:uiPriority w:val="10"/>
    <w:qFormat/>
    <w:rsid w:val="00F65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DB4"/>
    <w:pPr>
      <w:spacing w:before="160"/>
      <w:jc w:val="center"/>
    </w:pPr>
    <w:rPr>
      <w:i/>
      <w:iCs/>
      <w:color w:val="404040" w:themeColor="text1" w:themeTint="BF"/>
    </w:rPr>
  </w:style>
  <w:style w:type="character" w:customStyle="1" w:styleId="QuoteChar">
    <w:name w:val="Quote Char"/>
    <w:basedOn w:val="DefaultParagraphFont"/>
    <w:link w:val="Quote"/>
    <w:uiPriority w:val="29"/>
    <w:rsid w:val="00F65DB4"/>
    <w:rPr>
      <w:i/>
      <w:iCs/>
      <w:color w:val="404040" w:themeColor="text1" w:themeTint="BF"/>
    </w:rPr>
  </w:style>
  <w:style w:type="paragraph" w:styleId="ListParagraph">
    <w:name w:val="List Paragraph"/>
    <w:basedOn w:val="Normal"/>
    <w:uiPriority w:val="34"/>
    <w:qFormat/>
    <w:rsid w:val="00F65DB4"/>
    <w:pPr>
      <w:ind w:left="720"/>
      <w:contextualSpacing/>
    </w:pPr>
  </w:style>
  <w:style w:type="character" w:styleId="IntenseEmphasis">
    <w:name w:val="Intense Emphasis"/>
    <w:basedOn w:val="DefaultParagraphFont"/>
    <w:uiPriority w:val="21"/>
    <w:qFormat/>
    <w:rsid w:val="00F65DB4"/>
    <w:rPr>
      <w:i/>
      <w:iCs/>
      <w:color w:val="0F4761" w:themeColor="accent1" w:themeShade="BF"/>
    </w:rPr>
  </w:style>
  <w:style w:type="paragraph" w:styleId="IntenseQuote">
    <w:name w:val="Intense Quote"/>
    <w:basedOn w:val="Normal"/>
    <w:next w:val="Normal"/>
    <w:link w:val="IntenseQuoteChar"/>
    <w:uiPriority w:val="30"/>
    <w:qFormat/>
    <w:rsid w:val="00F65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DB4"/>
    <w:rPr>
      <w:i/>
      <w:iCs/>
      <w:color w:val="0F4761" w:themeColor="accent1" w:themeShade="BF"/>
    </w:rPr>
  </w:style>
  <w:style w:type="character" w:styleId="IntenseReference">
    <w:name w:val="Intense Reference"/>
    <w:basedOn w:val="DefaultParagraphFont"/>
    <w:uiPriority w:val="32"/>
    <w:qFormat/>
    <w:rsid w:val="00F65DB4"/>
    <w:rPr>
      <w:b/>
      <w:bCs/>
      <w:smallCaps/>
      <w:color w:val="0F4761" w:themeColor="accent1" w:themeShade="BF"/>
      <w:spacing w:val="5"/>
    </w:rPr>
  </w:style>
  <w:style w:type="paragraph" w:styleId="NoSpacing">
    <w:name w:val="No Spacing"/>
    <w:uiPriority w:val="1"/>
    <w:qFormat/>
    <w:rsid w:val="00F65DB4"/>
    <w:pPr>
      <w:spacing w:after="0" w:line="240" w:lineRule="auto"/>
    </w:pPr>
    <w:rPr>
      <w:kern w:val="0"/>
    </w:rPr>
  </w:style>
  <w:style w:type="paragraph" w:styleId="Footer">
    <w:name w:val="footer"/>
    <w:basedOn w:val="Normal"/>
    <w:link w:val="FooterChar"/>
    <w:uiPriority w:val="99"/>
    <w:unhideWhenUsed/>
    <w:rsid w:val="00F65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DB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amber collins</cp:lastModifiedBy>
  <cp:revision>2</cp:revision>
  <cp:lastPrinted>2024-09-22T11:47:00Z</cp:lastPrinted>
  <dcterms:created xsi:type="dcterms:W3CDTF">2025-09-28T13:42:00Z</dcterms:created>
  <dcterms:modified xsi:type="dcterms:W3CDTF">2025-09-28T13:42:00Z</dcterms:modified>
</cp:coreProperties>
</file>