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DCB98" w14:textId="77777777" w:rsidR="000350CD" w:rsidRPr="00366005" w:rsidRDefault="00B24CAA">
      <w:pPr>
        <w:pStyle w:val="Heading1"/>
        <w:rPr>
          <w:color w:val="auto"/>
        </w:rPr>
      </w:pPr>
      <w:r w:rsidRPr="00366005">
        <w:rPr>
          <w:color w:val="auto"/>
        </w:rPr>
        <w:t>1. Introduction</w:t>
      </w:r>
    </w:p>
    <w:p w14:paraId="2BC82863" w14:textId="77777777" w:rsidR="000350CD" w:rsidRPr="00366005" w:rsidRDefault="00B24CAA">
      <w:pPr>
        <w:spacing w:after="160"/>
      </w:pPr>
      <w:r w:rsidRPr="00366005">
        <w:t>These Terms &amp; Conditions apply to all venue and room hire bookings at The Henderson Hub, High Street, Abbots Langley, WD5 0AR.</w:t>
      </w:r>
    </w:p>
    <w:p w14:paraId="38C23136" w14:textId="77777777" w:rsidR="000350CD" w:rsidRPr="00366005" w:rsidRDefault="00B24CAA">
      <w:pPr>
        <w:spacing w:after="160"/>
      </w:pPr>
      <w:r w:rsidRPr="00366005">
        <w:t>By making a booking, the Hirer agrees to comply with these Terms &amp; Conditions. The Henderson Hub reserves the right to amend these Terms &amp; Conditions from time to time, with the current version being published on this website.</w:t>
      </w:r>
    </w:p>
    <w:p w14:paraId="0CE6B6E4" w14:textId="77777777" w:rsidR="000350CD" w:rsidRPr="00366005" w:rsidRDefault="000350CD">
      <w:pPr>
        <w:spacing w:after="80"/>
      </w:pPr>
    </w:p>
    <w:p w14:paraId="0A030D3E" w14:textId="77777777" w:rsidR="000350CD" w:rsidRPr="00366005" w:rsidRDefault="00B24CAA">
      <w:pPr>
        <w:pStyle w:val="Heading1"/>
        <w:rPr>
          <w:color w:val="auto"/>
        </w:rPr>
      </w:pPr>
      <w:r w:rsidRPr="00366005">
        <w:rPr>
          <w:color w:val="auto"/>
        </w:rPr>
        <w:t>2. Booking and Payment</w:t>
      </w:r>
    </w:p>
    <w:p w14:paraId="321FB0C8" w14:textId="77777777" w:rsidR="000350CD" w:rsidRPr="00366005" w:rsidRDefault="00B24CAA">
      <w:pPr>
        <w:spacing w:after="160"/>
      </w:pPr>
      <w:r w:rsidRPr="00366005">
        <w:t>All bookings must be made using the official booking process.</w:t>
      </w:r>
    </w:p>
    <w:p w14:paraId="04CDB769" w14:textId="77777777" w:rsidR="000350CD" w:rsidRPr="00366005" w:rsidRDefault="00B24CAA">
      <w:pPr>
        <w:spacing w:after="160"/>
      </w:pPr>
      <w:r w:rsidRPr="00366005">
        <w:t>Provisional bookings may be held for a limited period and are not confirmed until any required deposit and documentation have been received.</w:t>
      </w:r>
    </w:p>
    <w:p w14:paraId="6301E6F2" w14:textId="77777777" w:rsidR="000350CD" w:rsidRPr="00366005" w:rsidRDefault="00B24CAA">
      <w:pPr>
        <w:spacing w:after="160"/>
      </w:pPr>
      <w:r w:rsidRPr="00366005">
        <w:t>A deposit may be required to secure a booking.</w:t>
      </w:r>
    </w:p>
    <w:p w14:paraId="5B05CDC5" w14:textId="77777777" w:rsidR="000350CD" w:rsidRPr="00366005" w:rsidRDefault="00B24CAA">
      <w:pPr>
        <w:spacing w:after="160"/>
      </w:pPr>
      <w:r w:rsidRPr="00366005">
        <w:t>Full payment must be received prior to the event date in accordance with the agreed booking terms.</w:t>
      </w:r>
    </w:p>
    <w:p w14:paraId="08B3E213" w14:textId="77777777" w:rsidR="000350CD" w:rsidRPr="00366005" w:rsidRDefault="00B24CAA">
      <w:pPr>
        <w:spacing w:after="160"/>
      </w:pPr>
      <w:r w:rsidRPr="00366005">
        <w:t>The Henderson Hub reserves the right to refuse access to the venue where payment has not been received in accordance with the agreed booking terms.</w:t>
      </w:r>
    </w:p>
    <w:p w14:paraId="77F4AEC4" w14:textId="77777777" w:rsidR="000350CD" w:rsidRPr="00366005" w:rsidRDefault="00B24CAA">
      <w:pPr>
        <w:spacing w:after="160"/>
      </w:pPr>
      <w:r w:rsidRPr="00366005">
        <w:t>The Henderson Hub reserves the right to refuse or cancel bookings at its discretion. Where the Henderson Hub cancels a confirmed booking other than due to force majeure or breach of these Terms &amp; Conditions by the Hirer, any fees already paid will be refunded in full in accordance with Section 16.</w:t>
      </w:r>
    </w:p>
    <w:p w14:paraId="00E19A6E" w14:textId="77777777" w:rsidR="000350CD" w:rsidRPr="00366005" w:rsidRDefault="000350CD">
      <w:pPr>
        <w:spacing w:after="80"/>
      </w:pPr>
    </w:p>
    <w:p w14:paraId="69EE1FF0" w14:textId="77777777" w:rsidR="000350CD" w:rsidRPr="00366005" w:rsidRDefault="00B24CAA">
      <w:pPr>
        <w:pStyle w:val="Heading1"/>
        <w:rPr>
          <w:color w:val="auto"/>
        </w:rPr>
      </w:pPr>
      <w:r w:rsidRPr="00366005">
        <w:rPr>
          <w:color w:val="auto"/>
        </w:rPr>
        <w:t>3. Use of the Premises</w:t>
      </w:r>
    </w:p>
    <w:p w14:paraId="6F4C19F2" w14:textId="77777777" w:rsidR="000350CD" w:rsidRPr="00366005" w:rsidRDefault="00B24CAA">
      <w:pPr>
        <w:spacing w:after="160"/>
      </w:pPr>
      <w:r w:rsidRPr="00366005">
        <w:t>The venue may only be used for the purpose agreed at the time of booking.</w:t>
      </w:r>
    </w:p>
    <w:p w14:paraId="558C4376" w14:textId="77777777" w:rsidR="000350CD" w:rsidRPr="00366005" w:rsidRDefault="00B24CAA">
      <w:pPr>
        <w:spacing w:after="160"/>
      </w:pPr>
      <w:r w:rsidRPr="00366005">
        <w:t>Hirers may not sublet or transfer their booking to another individual or organisation.</w:t>
      </w:r>
    </w:p>
    <w:p w14:paraId="0104EB19" w14:textId="77777777" w:rsidR="000350CD" w:rsidRPr="00366005" w:rsidRDefault="00B24CAA">
      <w:pPr>
        <w:spacing w:after="160"/>
      </w:pPr>
      <w:r w:rsidRPr="00366005">
        <w:t>Access is restricted to the areas specified in the booking agreement.</w:t>
      </w:r>
    </w:p>
    <w:p w14:paraId="34BBE0C5" w14:textId="77777777" w:rsidR="000350CD" w:rsidRPr="00366005" w:rsidRDefault="00B24CAA">
      <w:pPr>
        <w:spacing w:after="160"/>
      </w:pPr>
      <w:r w:rsidRPr="00366005">
        <w:t>Stage, backstage, storage and staff-only areas must not be accessed without prior permission.</w:t>
      </w:r>
    </w:p>
    <w:p w14:paraId="26AAB25F" w14:textId="77777777" w:rsidR="000350CD" w:rsidRPr="00366005" w:rsidRDefault="00B24CAA">
      <w:pPr>
        <w:spacing w:after="160"/>
      </w:pPr>
      <w:r w:rsidRPr="00366005">
        <w:t>Security cameras must not be covered, disconnected or tampered with.</w:t>
      </w:r>
    </w:p>
    <w:p w14:paraId="7D89AC74" w14:textId="77777777" w:rsidR="000350CD" w:rsidRPr="00366005" w:rsidRDefault="00B24CAA">
      <w:pPr>
        <w:spacing w:after="160"/>
      </w:pPr>
      <w:r w:rsidRPr="00366005">
        <w:t>Existing equipment, electrical items and venue systems must not be unplugged, switched off or altered without permission.</w:t>
      </w:r>
    </w:p>
    <w:p w14:paraId="25A9E0B5" w14:textId="77777777" w:rsidR="000350CD" w:rsidRPr="00366005" w:rsidRDefault="000350CD">
      <w:pPr>
        <w:spacing w:after="80"/>
      </w:pPr>
    </w:p>
    <w:p w14:paraId="011E33AF" w14:textId="77777777" w:rsidR="000350CD" w:rsidRPr="00366005" w:rsidRDefault="00B24CAA">
      <w:pPr>
        <w:pStyle w:val="Heading1"/>
        <w:rPr>
          <w:color w:val="auto"/>
        </w:rPr>
      </w:pPr>
      <w:r w:rsidRPr="00366005">
        <w:rPr>
          <w:color w:val="auto"/>
        </w:rPr>
        <w:t>4. Supervision and Responsibility</w:t>
      </w:r>
    </w:p>
    <w:p w14:paraId="7EB16F53" w14:textId="77777777" w:rsidR="000350CD" w:rsidRPr="00366005" w:rsidRDefault="00B24CAA">
      <w:pPr>
        <w:spacing w:after="160"/>
      </w:pPr>
      <w:r w:rsidRPr="00366005">
        <w:t>The Hirer must be present throughout the hire period or nominate a responsible representative.</w:t>
      </w:r>
    </w:p>
    <w:p w14:paraId="7808D08A" w14:textId="77777777" w:rsidR="000350CD" w:rsidRPr="00366005" w:rsidRDefault="00B24CAA">
      <w:pPr>
        <w:spacing w:after="160"/>
      </w:pPr>
      <w:r w:rsidRPr="00366005">
        <w:t>The Hirer is responsible for the conduct and safety of all attendees, contractors, performers and guests.</w:t>
      </w:r>
    </w:p>
    <w:p w14:paraId="05354096" w14:textId="77777777" w:rsidR="000350CD" w:rsidRPr="00366005" w:rsidRDefault="00B24CAA">
      <w:pPr>
        <w:spacing w:after="160"/>
      </w:pPr>
      <w:r w:rsidRPr="00366005">
        <w:lastRenderedPageBreak/>
        <w:t xml:space="preserve">Children and vulnerable persons must be appropriately </w:t>
      </w:r>
      <w:proofErr w:type="gramStart"/>
      <w:r w:rsidRPr="00366005">
        <w:t>supervised at all times</w:t>
      </w:r>
      <w:proofErr w:type="gramEnd"/>
      <w:r w:rsidRPr="00366005">
        <w:t>.</w:t>
      </w:r>
    </w:p>
    <w:p w14:paraId="66FB771B" w14:textId="77777777" w:rsidR="000350CD" w:rsidRPr="00366005" w:rsidRDefault="00B24CAA">
      <w:pPr>
        <w:spacing w:after="160"/>
      </w:pPr>
      <w:r w:rsidRPr="00366005">
        <w:t>The Hirer shall be responsible for the actions of all attendees, contractors, performers and guests associated with their booking.</w:t>
      </w:r>
    </w:p>
    <w:p w14:paraId="581544FD" w14:textId="77777777" w:rsidR="000350CD" w:rsidRPr="00366005" w:rsidRDefault="000350CD">
      <w:pPr>
        <w:spacing w:after="80"/>
      </w:pPr>
    </w:p>
    <w:p w14:paraId="43047341" w14:textId="77777777" w:rsidR="000350CD" w:rsidRPr="00366005" w:rsidRDefault="00B24CAA">
      <w:pPr>
        <w:pStyle w:val="Heading1"/>
        <w:rPr>
          <w:color w:val="auto"/>
        </w:rPr>
      </w:pPr>
      <w:r w:rsidRPr="00366005">
        <w:rPr>
          <w:color w:val="auto"/>
        </w:rPr>
        <w:t>5. Food and Drink</w:t>
      </w:r>
    </w:p>
    <w:p w14:paraId="1CC65A2F" w14:textId="77777777" w:rsidR="000350CD" w:rsidRPr="00366005" w:rsidRDefault="00B24CAA">
      <w:pPr>
        <w:spacing w:after="160"/>
      </w:pPr>
      <w:r w:rsidRPr="00366005">
        <w:t>Hirers may bring their own food and non-alcoholic refreshments unless otherwise agreed.</w:t>
      </w:r>
    </w:p>
    <w:p w14:paraId="007E8130" w14:textId="77777777" w:rsidR="000350CD" w:rsidRPr="00366005" w:rsidRDefault="00B24CAA">
      <w:pPr>
        <w:spacing w:after="160"/>
      </w:pPr>
      <w:r w:rsidRPr="00366005">
        <w:t>Alcohol may only be consumed by persons aged 18 or over.</w:t>
      </w:r>
    </w:p>
    <w:p w14:paraId="102EC630" w14:textId="77777777" w:rsidR="000350CD" w:rsidRPr="00366005" w:rsidRDefault="00B24CAA">
      <w:pPr>
        <w:spacing w:after="160"/>
      </w:pPr>
      <w:r w:rsidRPr="00366005">
        <w:t>The sale of alcohol is not permitted unless authorised in advance and all relevant licensing requirements have been met.</w:t>
      </w:r>
    </w:p>
    <w:p w14:paraId="6D75D84F" w14:textId="77777777" w:rsidR="000350CD" w:rsidRPr="00366005" w:rsidRDefault="00B24CAA">
      <w:pPr>
        <w:spacing w:after="160"/>
      </w:pPr>
      <w:r w:rsidRPr="00366005">
        <w:t>The Hub reserves the right to apply corkage charges where appropriate.</w:t>
      </w:r>
    </w:p>
    <w:p w14:paraId="5CF82EDE" w14:textId="77777777" w:rsidR="000350CD" w:rsidRPr="00366005" w:rsidRDefault="000350CD">
      <w:pPr>
        <w:spacing w:after="80"/>
      </w:pPr>
    </w:p>
    <w:p w14:paraId="382AECEA" w14:textId="77777777" w:rsidR="000350CD" w:rsidRPr="00366005" w:rsidRDefault="00B24CAA">
      <w:pPr>
        <w:pStyle w:val="Heading1"/>
        <w:rPr>
          <w:color w:val="auto"/>
        </w:rPr>
      </w:pPr>
      <w:r w:rsidRPr="00366005">
        <w:rPr>
          <w:color w:val="auto"/>
        </w:rPr>
        <w:t>6. Noise and Event Management</w:t>
      </w:r>
    </w:p>
    <w:p w14:paraId="61CFA6EC" w14:textId="77777777" w:rsidR="000350CD" w:rsidRPr="00366005" w:rsidRDefault="00B24CAA">
      <w:pPr>
        <w:spacing w:after="160"/>
      </w:pPr>
      <w:r w:rsidRPr="00366005">
        <w:t>External doors should remain closed where possible to minimise disturbance to neighbouring properties.</w:t>
      </w:r>
    </w:p>
    <w:p w14:paraId="7643845F" w14:textId="77777777" w:rsidR="000350CD" w:rsidRPr="00366005" w:rsidRDefault="00B24CAA">
      <w:pPr>
        <w:spacing w:after="160"/>
      </w:pPr>
      <w:r w:rsidRPr="00366005">
        <w:t>Music and amplified sound must comply with any finishing times specified in the booking confirmation.</w:t>
      </w:r>
    </w:p>
    <w:p w14:paraId="173A2C25" w14:textId="77777777" w:rsidR="000350CD" w:rsidRPr="00366005" w:rsidRDefault="00B24CAA">
      <w:pPr>
        <w:spacing w:after="160"/>
      </w:pPr>
      <w:r w:rsidRPr="00366005">
        <w:t>The venue must be vacated by the agreed end time.</w:t>
      </w:r>
    </w:p>
    <w:p w14:paraId="2DBC5631" w14:textId="77777777" w:rsidR="000350CD" w:rsidRPr="00366005" w:rsidRDefault="00B24CAA">
      <w:pPr>
        <w:spacing w:after="160"/>
      </w:pPr>
      <w:r w:rsidRPr="00366005">
        <w:t>Additional charges may be applied where events overrun beyond the agreed hire period.</w:t>
      </w:r>
    </w:p>
    <w:p w14:paraId="2D436BF8" w14:textId="77777777" w:rsidR="000350CD" w:rsidRPr="00366005" w:rsidRDefault="000350CD">
      <w:pPr>
        <w:spacing w:after="80"/>
      </w:pPr>
    </w:p>
    <w:p w14:paraId="0E91DE97" w14:textId="77777777" w:rsidR="000350CD" w:rsidRPr="00366005" w:rsidRDefault="00B24CAA">
      <w:pPr>
        <w:pStyle w:val="Heading1"/>
        <w:rPr>
          <w:color w:val="auto"/>
        </w:rPr>
      </w:pPr>
      <w:r w:rsidRPr="00366005">
        <w:rPr>
          <w:color w:val="auto"/>
        </w:rPr>
        <w:t>7. Cleaning and Waste</w:t>
      </w:r>
    </w:p>
    <w:p w14:paraId="0D150400" w14:textId="77777777" w:rsidR="000350CD" w:rsidRPr="00366005" w:rsidRDefault="00B24CAA">
      <w:pPr>
        <w:spacing w:after="160"/>
      </w:pPr>
      <w:r w:rsidRPr="00366005">
        <w:t>The venue must be left in a clean and tidy condition.</w:t>
      </w:r>
    </w:p>
    <w:p w14:paraId="7A472FDD" w14:textId="77777777" w:rsidR="000350CD" w:rsidRPr="00366005" w:rsidRDefault="00B24CAA">
      <w:pPr>
        <w:spacing w:after="160"/>
      </w:pPr>
      <w:r w:rsidRPr="00366005">
        <w:t>All rubbish generated during the event must be removed or disposed of in accordance with instructions provided by the Hub.</w:t>
      </w:r>
    </w:p>
    <w:p w14:paraId="18043683" w14:textId="77777777" w:rsidR="000350CD" w:rsidRPr="00366005" w:rsidRDefault="00B24CAA">
      <w:pPr>
        <w:spacing w:after="160"/>
      </w:pPr>
      <w:r w:rsidRPr="00366005">
        <w:t>Any spillages should be cleaned immediately.</w:t>
      </w:r>
    </w:p>
    <w:p w14:paraId="74ABF190" w14:textId="77777777" w:rsidR="000350CD" w:rsidRPr="00366005" w:rsidRDefault="00B24CAA">
      <w:pPr>
        <w:spacing w:after="160"/>
      </w:pPr>
      <w:r w:rsidRPr="00366005">
        <w:t>Breakages, accidents or damage must be reported as soon as possible.</w:t>
      </w:r>
    </w:p>
    <w:p w14:paraId="035F2770" w14:textId="77777777" w:rsidR="000350CD" w:rsidRPr="00366005" w:rsidRDefault="00B24CAA">
      <w:pPr>
        <w:spacing w:after="160"/>
      </w:pPr>
      <w:r w:rsidRPr="00366005">
        <w:t>Failure to leave the venue in a satisfactory condition may result in additional cleaning charges.</w:t>
      </w:r>
    </w:p>
    <w:p w14:paraId="7478AC8E" w14:textId="77777777" w:rsidR="000350CD" w:rsidRPr="00366005" w:rsidRDefault="000350CD">
      <w:pPr>
        <w:spacing w:after="80"/>
      </w:pPr>
    </w:p>
    <w:p w14:paraId="5480BE9E" w14:textId="77777777" w:rsidR="000350CD" w:rsidRPr="00366005" w:rsidRDefault="00B24CAA">
      <w:pPr>
        <w:pStyle w:val="Heading1"/>
        <w:rPr>
          <w:color w:val="auto"/>
        </w:rPr>
      </w:pPr>
      <w:r w:rsidRPr="00366005">
        <w:rPr>
          <w:color w:val="auto"/>
        </w:rPr>
        <w:t>8. Damage and Loss</w:t>
      </w:r>
    </w:p>
    <w:p w14:paraId="6A1D9720" w14:textId="77777777" w:rsidR="000350CD" w:rsidRPr="00366005" w:rsidRDefault="00B24CAA">
      <w:pPr>
        <w:spacing w:after="160"/>
      </w:pPr>
      <w:r w:rsidRPr="00366005">
        <w:t>The Hirer is responsible for any damage to the premises, fixtures, fittings, furniture or equipment caused by the Hirer, their attendees, contractors, performers or guests during the hire period.</w:t>
      </w:r>
    </w:p>
    <w:p w14:paraId="0C3B9DC4" w14:textId="77777777" w:rsidR="000350CD" w:rsidRPr="00366005" w:rsidRDefault="00B24CAA">
      <w:pPr>
        <w:spacing w:after="160"/>
      </w:pPr>
      <w:r w:rsidRPr="00366005">
        <w:t>The Henderson Hub reserves the right to recover the cost of repairs, replacement or additional cleaning arising from such damage.</w:t>
      </w:r>
    </w:p>
    <w:p w14:paraId="66201455" w14:textId="77777777" w:rsidR="000350CD" w:rsidRPr="00366005" w:rsidRDefault="00B24CAA">
      <w:pPr>
        <w:spacing w:after="160"/>
      </w:pPr>
      <w:r w:rsidRPr="00366005">
        <w:t>Any damage deposit may be retained in full or in part to cover such costs.</w:t>
      </w:r>
    </w:p>
    <w:p w14:paraId="77B9008E" w14:textId="77777777" w:rsidR="000350CD" w:rsidRPr="00366005" w:rsidRDefault="000350CD">
      <w:pPr>
        <w:spacing w:after="80"/>
      </w:pPr>
    </w:p>
    <w:p w14:paraId="0F573536" w14:textId="77777777" w:rsidR="000350CD" w:rsidRPr="00366005" w:rsidRDefault="00B24CAA">
      <w:pPr>
        <w:pStyle w:val="Heading1"/>
        <w:rPr>
          <w:color w:val="auto"/>
        </w:rPr>
      </w:pPr>
      <w:r w:rsidRPr="00366005">
        <w:rPr>
          <w:color w:val="auto"/>
        </w:rPr>
        <w:t>9. Health and Safety</w:t>
      </w:r>
    </w:p>
    <w:p w14:paraId="1FA10234" w14:textId="77777777" w:rsidR="000350CD" w:rsidRPr="00366005" w:rsidRDefault="00B24CAA">
      <w:pPr>
        <w:spacing w:after="160"/>
      </w:pPr>
      <w:r w:rsidRPr="00366005">
        <w:t>Smoking and vaping are prohibited inside the building.</w:t>
      </w:r>
    </w:p>
    <w:p w14:paraId="7EDE5775" w14:textId="77777777" w:rsidR="000350CD" w:rsidRPr="00366005" w:rsidRDefault="00B24CAA">
      <w:pPr>
        <w:spacing w:after="160"/>
      </w:pPr>
      <w:r w:rsidRPr="00366005">
        <w:t xml:space="preserve">Fire exits, escape routes and fire safety equipment must </w:t>
      </w:r>
      <w:proofErr w:type="gramStart"/>
      <w:r w:rsidRPr="00366005">
        <w:t>remain unobstructed at all times</w:t>
      </w:r>
      <w:proofErr w:type="gramEnd"/>
      <w:r w:rsidRPr="00366005">
        <w:t>.</w:t>
      </w:r>
    </w:p>
    <w:p w14:paraId="32CE2A27" w14:textId="77777777" w:rsidR="000350CD" w:rsidRPr="00366005" w:rsidRDefault="00B24CAA">
      <w:pPr>
        <w:spacing w:after="160"/>
      </w:pPr>
      <w:r w:rsidRPr="00366005">
        <w:t>Hirers must familiarise themselves with the venue's fire evacuation procedures.</w:t>
      </w:r>
    </w:p>
    <w:p w14:paraId="2A33DD61" w14:textId="77777777" w:rsidR="000350CD" w:rsidRPr="00366005" w:rsidRDefault="00B24CAA">
      <w:pPr>
        <w:spacing w:after="160"/>
      </w:pPr>
      <w:r w:rsidRPr="00366005">
        <w:t>Hirers must comply with all instructions given by Henderson Hub staff relating to health, safety and emergency procedures.</w:t>
      </w:r>
    </w:p>
    <w:p w14:paraId="22C0A975" w14:textId="77777777" w:rsidR="000350CD" w:rsidRPr="00366005" w:rsidRDefault="000350CD">
      <w:pPr>
        <w:spacing w:after="80"/>
      </w:pPr>
    </w:p>
    <w:p w14:paraId="5431B177" w14:textId="77777777" w:rsidR="000350CD" w:rsidRPr="00366005" w:rsidRDefault="00B24CAA">
      <w:pPr>
        <w:pStyle w:val="Heading1"/>
        <w:rPr>
          <w:color w:val="auto"/>
        </w:rPr>
      </w:pPr>
      <w:r w:rsidRPr="00366005">
        <w:rPr>
          <w:color w:val="auto"/>
        </w:rPr>
        <w:t>10. Decorations and Equipment</w:t>
      </w:r>
    </w:p>
    <w:p w14:paraId="1171F268" w14:textId="77777777" w:rsidR="000350CD" w:rsidRPr="00366005" w:rsidRDefault="00B24CAA">
      <w:pPr>
        <w:spacing w:after="160"/>
      </w:pPr>
      <w:r w:rsidRPr="00366005">
        <w:t>No nails, screws, pins, tacks, adhesive tape or similar fixings may be used on walls, ceilings, floors or furniture without prior approval.</w:t>
      </w:r>
    </w:p>
    <w:p w14:paraId="5B6D40E5" w14:textId="77777777" w:rsidR="000350CD" w:rsidRPr="00366005" w:rsidRDefault="00B24CAA">
      <w:pPr>
        <w:spacing w:after="160"/>
      </w:pPr>
      <w:r w:rsidRPr="00366005">
        <w:t>Smoke machines, confetti, pyrotechnics, naked flames and other potentially hazardous materials are prohibited unless expressly authorised.</w:t>
      </w:r>
    </w:p>
    <w:p w14:paraId="095F651D" w14:textId="77777777" w:rsidR="000350CD" w:rsidRPr="00366005" w:rsidRDefault="00B24CAA">
      <w:pPr>
        <w:spacing w:after="160"/>
      </w:pPr>
      <w:r w:rsidRPr="00366005">
        <w:t>All electrical equipment brought onto the premises must be safe and comply with current regulations.</w:t>
      </w:r>
    </w:p>
    <w:p w14:paraId="2BB6CDCC" w14:textId="77777777" w:rsidR="000350CD" w:rsidRPr="00366005" w:rsidRDefault="00B24CAA">
      <w:pPr>
        <w:spacing w:after="160"/>
      </w:pPr>
      <w:r w:rsidRPr="00366005">
        <w:t>The Hub may request evidence of PAT testing where appropriate.</w:t>
      </w:r>
    </w:p>
    <w:p w14:paraId="1F01D0CC" w14:textId="77777777" w:rsidR="000350CD" w:rsidRPr="00366005" w:rsidRDefault="00B24CAA">
      <w:pPr>
        <w:spacing w:after="160"/>
      </w:pPr>
      <w:r w:rsidRPr="00366005">
        <w:t>No alterations may be made to lighting, heating, fixtures or fittings.</w:t>
      </w:r>
    </w:p>
    <w:p w14:paraId="23B3D2BD" w14:textId="77777777" w:rsidR="000350CD" w:rsidRPr="00366005" w:rsidRDefault="000350CD">
      <w:pPr>
        <w:spacing w:after="80"/>
      </w:pPr>
    </w:p>
    <w:p w14:paraId="44A87214" w14:textId="77777777" w:rsidR="000350CD" w:rsidRPr="00366005" w:rsidRDefault="00B24CAA">
      <w:pPr>
        <w:pStyle w:val="Heading1"/>
        <w:rPr>
          <w:color w:val="auto"/>
        </w:rPr>
      </w:pPr>
      <w:r w:rsidRPr="00366005">
        <w:rPr>
          <w:color w:val="auto"/>
        </w:rPr>
        <w:t>11. Insurance and Liability</w:t>
      </w:r>
    </w:p>
    <w:p w14:paraId="0D2D45CE" w14:textId="77777777" w:rsidR="000350CD" w:rsidRPr="00366005" w:rsidRDefault="00B24CAA">
      <w:pPr>
        <w:spacing w:after="160"/>
      </w:pPr>
      <w:r w:rsidRPr="00366005">
        <w:t>The Henderson Hub accepts no responsibility for loss, theft or damage to personal belongings, equipment or vehicles.</w:t>
      </w:r>
    </w:p>
    <w:p w14:paraId="1CDBAFD4" w14:textId="77777777" w:rsidR="000350CD" w:rsidRPr="00366005" w:rsidRDefault="00B24CAA">
      <w:pPr>
        <w:spacing w:after="160"/>
      </w:pPr>
      <w:r w:rsidRPr="00366005">
        <w:t>Hirers are responsible for arranging any insurance they consider necessary for their event.</w:t>
      </w:r>
    </w:p>
    <w:p w14:paraId="32F51023" w14:textId="77777777" w:rsidR="000350CD" w:rsidRPr="00366005" w:rsidRDefault="00B24CAA">
      <w:pPr>
        <w:spacing w:after="160"/>
      </w:pPr>
      <w:r w:rsidRPr="00366005">
        <w:t>Contractors, performers and external suppliers engaged by the Hirer should hold appropriate public liability insurance.</w:t>
      </w:r>
    </w:p>
    <w:p w14:paraId="7E78EA6C" w14:textId="77777777" w:rsidR="000350CD" w:rsidRPr="00366005" w:rsidRDefault="00B24CAA">
      <w:pPr>
        <w:spacing w:after="160"/>
      </w:pPr>
      <w:r w:rsidRPr="00366005">
        <w:t>The Hirer shall indemnify the Henderson Hub against any claims, losses or damages arising directly from the Hirer’s own acts, omissions or negligence, or those of their attendees, contractors, performers or guests, in connection with their use of the premises. This indemnity does not apply where any claim, loss or damage arises from the negligence or breach of duty of the Henderson Hub or its staff.</w:t>
      </w:r>
    </w:p>
    <w:p w14:paraId="7FC63E05" w14:textId="77777777" w:rsidR="000350CD" w:rsidRPr="00366005" w:rsidRDefault="000350CD">
      <w:pPr>
        <w:spacing w:after="80"/>
      </w:pPr>
    </w:p>
    <w:p w14:paraId="734651B4" w14:textId="77777777" w:rsidR="000350CD" w:rsidRPr="00366005" w:rsidRDefault="00B24CAA">
      <w:pPr>
        <w:pStyle w:val="Heading1"/>
        <w:rPr>
          <w:color w:val="auto"/>
        </w:rPr>
      </w:pPr>
      <w:r w:rsidRPr="00366005">
        <w:rPr>
          <w:color w:val="auto"/>
        </w:rPr>
        <w:t>12. Security and Closing Procedures</w:t>
      </w:r>
    </w:p>
    <w:p w14:paraId="6BB96B63" w14:textId="77777777" w:rsidR="000350CD" w:rsidRPr="00366005" w:rsidRDefault="00B24CAA">
      <w:pPr>
        <w:spacing w:after="160"/>
      </w:pPr>
      <w:r w:rsidRPr="00366005">
        <w:t>The Hirer must ensure the premises are vacated by the agreed finishing time.</w:t>
      </w:r>
    </w:p>
    <w:p w14:paraId="43599EB0" w14:textId="77777777" w:rsidR="000350CD" w:rsidRPr="00366005" w:rsidRDefault="00B24CAA">
      <w:pPr>
        <w:spacing w:after="160"/>
      </w:pPr>
      <w:r w:rsidRPr="00366005">
        <w:t>Where keys, alarm codes or access instructions are provided, these must not be shared with unauthorised persons.</w:t>
      </w:r>
    </w:p>
    <w:p w14:paraId="6029AB2A" w14:textId="77777777" w:rsidR="000350CD" w:rsidRPr="00366005" w:rsidRDefault="00B24CAA">
      <w:pPr>
        <w:spacing w:after="160"/>
      </w:pPr>
      <w:r w:rsidRPr="00366005">
        <w:lastRenderedPageBreak/>
        <w:t>The Hirer or nominated representative must ensure the building is left secure in accordance with the instructions provided.</w:t>
      </w:r>
    </w:p>
    <w:p w14:paraId="3998534F" w14:textId="77777777" w:rsidR="000350CD" w:rsidRPr="00366005" w:rsidRDefault="00B24CAA">
      <w:pPr>
        <w:spacing w:after="160"/>
      </w:pPr>
      <w:r w:rsidRPr="00366005">
        <w:t>The Henderson Hub accepts no responsibility for items left on the premises after an event. Any items left behind will be held for a period of 14 days, after which the Hub reserves the right to dispose of them. Hirers wishing to retrieve left items should contact the Hub within this period.</w:t>
      </w:r>
    </w:p>
    <w:p w14:paraId="23C0CA81" w14:textId="77777777" w:rsidR="000350CD" w:rsidRPr="00366005" w:rsidRDefault="000350CD">
      <w:pPr>
        <w:spacing w:after="80"/>
      </w:pPr>
    </w:p>
    <w:p w14:paraId="3625714F" w14:textId="77777777" w:rsidR="000350CD" w:rsidRPr="00366005" w:rsidRDefault="00B24CAA">
      <w:pPr>
        <w:pStyle w:val="Heading1"/>
        <w:rPr>
          <w:color w:val="auto"/>
        </w:rPr>
      </w:pPr>
      <w:r w:rsidRPr="00366005">
        <w:rPr>
          <w:color w:val="auto"/>
        </w:rPr>
        <w:t>13. CCTV</w:t>
      </w:r>
    </w:p>
    <w:p w14:paraId="5578B140" w14:textId="77777777" w:rsidR="000350CD" w:rsidRPr="00366005" w:rsidRDefault="00B24CAA">
      <w:pPr>
        <w:spacing w:after="160"/>
      </w:pPr>
      <w:r w:rsidRPr="00366005">
        <w:t>CCTV operates in parts of the building for the purposes of safety, security and crime prevention.</w:t>
      </w:r>
    </w:p>
    <w:p w14:paraId="1234BE04" w14:textId="77777777" w:rsidR="000350CD" w:rsidRPr="00366005" w:rsidRDefault="00B24CAA">
      <w:pPr>
        <w:spacing w:after="160"/>
      </w:pPr>
      <w:r w:rsidRPr="00366005">
        <w:t>Hirers and attendees acknowledge that they may be recorded while on the premises.</w:t>
      </w:r>
    </w:p>
    <w:p w14:paraId="0C6A6A29" w14:textId="77777777" w:rsidR="000350CD" w:rsidRPr="00366005" w:rsidRDefault="00B24CAA">
      <w:pPr>
        <w:spacing w:after="160"/>
      </w:pPr>
      <w:r w:rsidRPr="00366005">
        <w:t>Tampering with CCTV equipment is strictly prohibited.</w:t>
      </w:r>
    </w:p>
    <w:p w14:paraId="69775E0A" w14:textId="77777777" w:rsidR="000350CD" w:rsidRPr="00366005" w:rsidRDefault="000350CD">
      <w:pPr>
        <w:spacing w:after="80"/>
      </w:pPr>
    </w:p>
    <w:p w14:paraId="235F99D9" w14:textId="77777777" w:rsidR="000350CD" w:rsidRPr="00366005" w:rsidRDefault="00B24CAA">
      <w:pPr>
        <w:pStyle w:val="Heading1"/>
        <w:rPr>
          <w:color w:val="auto"/>
        </w:rPr>
      </w:pPr>
      <w:r w:rsidRPr="00366005">
        <w:rPr>
          <w:color w:val="auto"/>
        </w:rPr>
        <w:t>14. Data Protection and Privacy</w:t>
      </w:r>
    </w:p>
    <w:p w14:paraId="259DE91C" w14:textId="77777777" w:rsidR="000350CD" w:rsidRPr="00366005" w:rsidRDefault="00B24CAA">
      <w:pPr>
        <w:spacing w:after="160"/>
      </w:pPr>
      <w:r w:rsidRPr="00366005">
        <w:t>The Henderson Hub processes personal information in accordance with applicable data protection legislation, including the UK General Data Protection Regulation (UK GDPR) and the Data Protection Act 2018.</w:t>
      </w:r>
    </w:p>
    <w:p w14:paraId="36049164" w14:textId="77777777" w:rsidR="000350CD" w:rsidRPr="00366005" w:rsidRDefault="00B24CAA">
      <w:pPr>
        <w:spacing w:after="160"/>
      </w:pPr>
      <w:r w:rsidRPr="00366005">
        <w:t>Personal information provided during the booking process will be used solely for the administration and management of venue hire bookings and related communications.</w:t>
      </w:r>
    </w:p>
    <w:p w14:paraId="684A8856" w14:textId="77777777" w:rsidR="000350CD" w:rsidRPr="00366005" w:rsidRDefault="00B24CAA">
      <w:pPr>
        <w:spacing w:after="160"/>
      </w:pPr>
      <w:r w:rsidRPr="00366005">
        <w:t>For further information on how personal data is processed, please refer to the Henderson Hub Privacy Policy.</w:t>
      </w:r>
    </w:p>
    <w:p w14:paraId="0E5D315F" w14:textId="77777777" w:rsidR="000350CD" w:rsidRPr="00366005" w:rsidRDefault="000350CD">
      <w:pPr>
        <w:spacing w:after="80"/>
      </w:pPr>
    </w:p>
    <w:p w14:paraId="283BD318" w14:textId="77777777" w:rsidR="000350CD" w:rsidRPr="00366005" w:rsidRDefault="00B24CAA">
      <w:pPr>
        <w:pStyle w:val="Heading1"/>
        <w:rPr>
          <w:color w:val="auto"/>
        </w:rPr>
      </w:pPr>
      <w:r w:rsidRPr="00366005">
        <w:rPr>
          <w:color w:val="auto"/>
        </w:rPr>
        <w:t>15. Accessibility</w:t>
      </w:r>
    </w:p>
    <w:p w14:paraId="1A1E016F" w14:textId="77777777" w:rsidR="000350CD" w:rsidRPr="00366005" w:rsidRDefault="00B24CAA">
      <w:pPr>
        <w:spacing w:after="160"/>
      </w:pPr>
      <w:r w:rsidRPr="00366005">
        <w:t>The Henderson Hub is committed to providing an inclusive and accessible environment for all users.</w:t>
      </w:r>
    </w:p>
    <w:p w14:paraId="0C29BE44" w14:textId="77777777" w:rsidR="000350CD" w:rsidRPr="00366005" w:rsidRDefault="00B24CAA">
      <w:pPr>
        <w:spacing w:after="160"/>
      </w:pPr>
      <w:r w:rsidRPr="00366005">
        <w:t>The building offers step-free access to the ground floor and accessible toilet facilities.</w:t>
      </w:r>
    </w:p>
    <w:p w14:paraId="3875005C" w14:textId="77777777" w:rsidR="000350CD" w:rsidRPr="00366005" w:rsidRDefault="00B24CAA">
      <w:pPr>
        <w:spacing w:after="160"/>
      </w:pPr>
      <w:r w:rsidRPr="00366005">
        <w:t>Hirers with specific accessibility requirements are encouraged to discuss these with the Hub at the time of booking so that reasonable arrangements can be made wherever possible.</w:t>
      </w:r>
    </w:p>
    <w:p w14:paraId="7B9B9219" w14:textId="77777777" w:rsidR="000350CD" w:rsidRPr="00366005" w:rsidRDefault="000350CD">
      <w:pPr>
        <w:spacing w:after="80"/>
      </w:pPr>
    </w:p>
    <w:p w14:paraId="1A40D0A1" w14:textId="77777777" w:rsidR="000350CD" w:rsidRPr="00366005" w:rsidRDefault="00B24CAA">
      <w:pPr>
        <w:pStyle w:val="Heading1"/>
        <w:rPr>
          <w:color w:val="auto"/>
        </w:rPr>
      </w:pPr>
      <w:r w:rsidRPr="00366005">
        <w:rPr>
          <w:color w:val="auto"/>
        </w:rPr>
        <w:t>16. Cancellation Policy</w:t>
      </w:r>
    </w:p>
    <w:p w14:paraId="43907A98" w14:textId="77777777" w:rsidR="000350CD" w:rsidRPr="00366005" w:rsidRDefault="00B24CAA">
      <w:pPr>
        <w:spacing w:after="160"/>
      </w:pPr>
      <w:r w:rsidRPr="00366005">
        <w:t>Cancellations must be made in writing. Notice periods are calculated in calendar days from the date the written cancellation is received by the Henderson Hub to the date of the booked event.</w:t>
      </w:r>
    </w:p>
    <w:p w14:paraId="18BBE559" w14:textId="77777777" w:rsidR="000350CD" w:rsidRPr="00366005" w:rsidRDefault="00B24CAA">
      <w:pPr>
        <w:pStyle w:val="ListParagraph"/>
        <w:numPr>
          <w:ilvl w:val="0"/>
          <w:numId w:val="2"/>
        </w:numPr>
        <w:spacing w:after="100"/>
      </w:pPr>
      <w:r w:rsidRPr="00366005">
        <w:t>More than 6 months’ notice: Full refund less any administration costs. Administration costs will not exceed £50 or 5% of the total hire fee, whichever is the lower.</w:t>
      </w:r>
    </w:p>
    <w:p w14:paraId="7B5A4FC9" w14:textId="77777777" w:rsidR="000350CD" w:rsidRPr="00366005" w:rsidRDefault="00B24CAA">
      <w:pPr>
        <w:pStyle w:val="ListParagraph"/>
        <w:numPr>
          <w:ilvl w:val="0"/>
          <w:numId w:val="2"/>
        </w:numPr>
        <w:spacing w:after="100"/>
      </w:pPr>
      <w:r w:rsidRPr="00366005">
        <w:t>Between 30 days and 6 months’ notice: 50% refund.</w:t>
      </w:r>
    </w:p>
    <w:p w14:paraId="52B3C4A9" w14:textId="77777777" w:rsidR="000350CD" w:rsidRPr="00366005" w:rsidRDefault="00B24CAA">
      <w:pPr>
        <w:pStyle w:val="ListParagraph"/>
        <w:numPr>
          <w:ilvl w:val="0"/>
          <w:numId w:val="2"/>
        </w:numPr>
        <w:spacing w:after="100"/>
      </w:pPr>
      <w:r w:rsidRPr="00366005">
        <w:t>Less than 30 days’ notice: No refund.</w:t>
      </w:r>
    </w:p>
    <w:p w14:paraId="558C5DF0" w14:textId="77777777" w:rsidR="000350CD" w:rsidRPr="00366005" w:rsidRDefault="000350CD">
      <w:pPr>
        <w:spacing w:after="80"/>
      </w:pPr>
    </w:p>
    <w:p w14:paraId="04FC922A" w14:textId="77777777" w:rsidR="000350CD" w:rsidRPr="00366005" w:rsidRDefault="00B24CAA">
      <w:pPr>
        <w:spacing w:after="160"/>
      </w:pPr>
      <w:r w:rsidRPr="00366005">
        <w:lastRenderedPageBreak/>
        <w:t>If the Henderson Hub is required to cancel a confirmed booking due to circumstances beyond its control, any fees already paid will be refunded in full.</w:t>
      </w:r>
    </w:p>
    <w:p w14:paraId="687FFDCB" w14:textId="77777777" w:rsidR="000350CD" w:rsidRPr="00366005" w:rsidRDefault="000350CD">
      <w:pPr>
        <w:spacing w:after="80"/>
      </w:pPr>
    </w:p>
    <w:p w14:paraId="113838DA" w14:textId="77777777" w:rsidR="000350CD" w:rsidRPr="00366005" w:rsidRDefault="00B24CAA">
      <w:pPr>
        <w:pStyle w:val="Heading1"/>
        <w:rPr>
          <w:color w:val="auto"/>
        </w:rPr>
      </w:pPr>
      <w:r w:rsidRPr="00366005">
        <w:rPr>
          <w:color w:val="auto"/>
        </w:rPr>
        <w:t>17. Force Majeure</w:t>
      </w:r>
    </w:p>
    <w:p w14:paraId="34E9D073" w14:textId="51E0AC32" w:rsidR="000350CD" w:rsidRPr="00366005" w:rsidRDefault="006A24F3">
      <w:pPr>
        <w:spacing w:after="160"/>
      </w:pPr>
      <w:r>
        <w:t>Neither t</w:t>
      </w:r>
      <w:r w:rsidRPr="00366005">
        <w:t xml:space="preserve">he Hub </w:t>
      </w:r>
      <w:r>
        <w:t xml:space="preserve">nor the Hirer </w:t>
      </w:r>
      <w:r w:rsidRPr="00366005">
        <w:t xml:space="preserve">shall be </w:t>
      </w:r>
      <w:r w:rsidR="00B24CAA" w:rsidRPr="00366005">
        <w:t>liable for any failure to fulfil a booking where such failure arises from circumstances beyond its reasonable control, including but not limited to severe weather, flooding, fire, power failure, utility interruption, government restrictions, public health emergencies, industrial disputes, or any other event that renders the premises unavailable or unsafe to use.</w:t>
      </w:r>
    </w:p>
    <w:p w14:paraId="08EE89AC" w14:textId="77777777" w:rsidR="000350CD" w:rsidRPr="00366005" w:rsidRDefault="00B24CAA">
      <w:pPr>
        <w:spacing w:after="160"/>
      </w:pPr>
      <w:r w:rsidRPr="00366005">
        <w:t>In such circumstances, the Hub will offer the Hirer the choice of an alternative date or a full refund of any fees paid. No further compensation or liability shall arise.</w:t>
      </w:r>
    </w:p>
    <w:p w14:paraId="4224404F" w14:textId="77777777" w:rsidR="000350CD" w:rsidRPr="00366005" w:rsidRDefault="000350CD">
      <w:pPr>
        <w:spacing w:after="80"/>
      </w:pPr>
    </w:p>
    <w:p w14:paraId="03C3F2B7" w14:textId="77777777" w:rsidR="000350CD" w:rsidRPr="00366005" w:rsidRDefault="00B24CAA">
      <w:pPr>
        <w:pStyle w:val="Heading1"/>
        <w:rPr>
          <w:color w:val="auto"/>
        </w:rPr>
      </w:pPr>
      <w:r w:rsidRPr="00366005">
        <w:rPr>
          <w:color w:val="auto"/>
        </w:rPr>
        <w:t>18. Right to Refuse Entry or Terminate Hire</w:t>
      </w:r>
    </w:p>
    <w:p w14:paraId="0F430C0F" w14:textId="77777777" w:rsidR="000350CD" w:rsidRPr="00366005" w:rsidRDefault="00B24CAA">
      <w:pPr>
        <w:spacing w:after="160"/>
      </w:pPr>
      <w:r w:rsidRPr="00366005">
        <w:t>The Henderson Hub reserves the right to:</w:t>
      </w:r>
    </w:p>
    <w:p w14:paraId="1A324A0F" w14:textId="77777777" w:rsidR="000350CD" w:rsidRPr="00366005" w:rsidRDefault="00B24CAA">
      <w:pPr>
        <w:pStyle w:val="ListParagraph"/>
        <w:numPr>
          <w:ilvl w:val="0"/>
          <w:numId w:val="2"/>
        </w:numPr>
        <w:spacing w:after="100"/>
      </w:pPr>
      <w:r w:rsidRPr="00366005">
        <w:t>Refuse admission to any individual.</w:t>
      </w:r>
    </w:p>
    <w:p w14:paraId="164FD42E" w14:textId="77777777" w:rsidR="000350CD" w:rsidRPr="00366005" w:rsidRDefault="00B24CAA">
      <w:pPr>
        <w:pStyle w:val="ListParagraph"/>
        <w:numPr>
          <w:ilvl w:val="0"/>
          <w:numId w:val="2"/>
        </w:numPr>
        <w:spacing w:after="100"/>
      </w:pPr>
      <w:r w:rsidRPr="00366005">
        <w:t>Require any person behaving in an unsafe, disruptive or inappropriate manner to leave.</w:t>
      </w:r>
    </w:p>
    <w:p w14:paraId="0F8B9B11" w14:textId="77777777" w:rsidR="000350CD" w:rsidRPr="00366005" w:rsidRDefault="00B24CAA">
      <w:pPr>
        <w:pStyle w:val="ListParagraph"/>
        <w:numPr>
          <w:ilvl w:val="0"/>
          <w:numId w:val="2"/>
        </w:numPr>
        <w:spacing w:after="100"/>
      </w:pPr>
      <w:r w:rsidRPr="00366005">
        <w:t>Terminate an event in the event of a material breach of these Terms &amp; Conditions, or where there is a risk to the venue, its staff, volunteers or visitors. Where practicable, the Hirer will be given a reasonable opportunity to remedy the breach before termination.</w:t>
      </w:r>
    </w:p>
    <w:p w14:paraId="79C8910C" w14:textId="77777777" w:rsidR="000350CD" w:rsidRPr="00366005" w:rsidRDefault="000350CD">
      <w:pPr>
        <w:spacing w:after="80"/>
      </w:pPr>
    </w:p>
    <w:p w14:paraId="1E716A34" w14:textId="77777777" w:rsidR="000350CD" w:rsidRPr="00366005" w:rsidRDefault="00B24CAA">
      <w:pPr>
        <w:pStyle w:val="Heading1"/>
        <w:rPr>
          <w:color w:val="auto"/>
        </w:rPr>
      </w:pPr>
      <w:r w:rsidRPr="00366005">
        <w:rPr>
          <w:color w:val="auto"/>
        </w:rPr>
        <w:t>19. Acceptance</w:t>
      </w:r>
    </w:p>
    <w:p w14:paraId="000415A6" w14:textId="77777777" w:rsidR="000350CD" w:rsidRPr="00366005" w:rsidRDefault="00B24CAA">
      <w:pPr>
        <w:spacing w:after="160"/>
      </w:pPr>
      <w:r w:rsidRPr="00366005">
        <w:t>By making a booking and using the venue, the Hirer confirms acceptance of these Terms &amp; Conditions.</w:t>
      </w:r>
    </w:p>
    <w:sectPr w:rsidR="000350CD" w:rsidRPr="00366005">
      <w:headerReference w:type="default" r:id="rId11"/>
      <w:footerReference w:type="default" r:id="rId12"/>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93DD2" w14:textId="77777777" w:rsidR="00B669D7" w:rsidRDefault="00B669D7">
      <w:r>
        <w:separator/>
      </w:r>
    </w:p>
  </w:endnote>
  <w:endnote w:type="continuationSeparator" w:id="0">
    <w:p w14:paraId="1556D722" w14:textId="77777777" w:rsidR="00B669D7" w:rsidRDefault="00B66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5B90D" w14:textId="77777777" w:rsidR="000350CD" w:rsidRDefault="00B24CAA">
    <w:pPr>
      <w:pBdr>
        <w:top w:val="single" w:sz="2" w:space="4" w:color="CCCCCC"/>
      </w:pBdr>
      <w:spacing w:before="80"/>
      <w:jc w:val="center"/>
    </w:pPr>
    <w:r>
      <w:rPr>
        <w:color w:val="666666"/>
        <w:sz w:val="16"/>
        <w:szCs w:val="16"/>
      </w:rPr>
      <w:t>The Henderson Hub Company Limited</w:t>
    </w:r>
  </w:p>
  <w:p w14:paraId="5CF90B27" w14:textId="77777777" w:rsidR="000350CD" w:rsidRDefault="00B24CAA">
    <w:pPr>
      <w:jc w:val="center"/>
    </w:pPr>
    <w:r>
      <w:rPr>
        <w:color w:val="666666"/>
        <w:sz w:val="16"/>
        <w:szCs w:val="16"/>
      </w:rPr>
      <w:t>Henderson Hall, High Street, Abbots Langley, WD5 0AR</w:t>
    </w:r>
  </w:p>
  <w:p w14:paraId="592DB26E" w14:textId="77777777" w:rsidR="000350CD" w:rsidRDefault="00B24CAA">
    <w:pPr>
      <w:jc w:val="center"/>
    </w:pPr>
    <w:r>
      <w:rPr>
        <w:color w:val="666666"/>
        <w:sz w:val="16"/>
        <w:szCs w:val="16"/>
      </w:rPr>
      <w:t>Registered Charity (England and Wales) No: 1171855. Company No: 08733997</w:t>
    </w:r>
  </w:p>
  <w:p w14:paraId="492308F1" w14:textId="77777777" w:rsidR="000350CD" w:rsidRDefault="00B24CAA">
    <w:pPr>
      <w:jc w:val="center"/>
    </w:pPr>
    <w:r>
      <w:rPr>
        <w:color w:val="666666"/>
        <w:sz w:val="16"/>
        <w:szCs w:val="16"/>
      </w:rPr>
      <w:t xml:space="preserve">Registered Address: C/O </w:t>
    </w:r>
    <w:proofErr w:type="spellStart"/>
    <w:r>
      <w:rPr>
        <w:color w:val="666666"/>
        <w:sz w:val="16"/>
        <w:szCs w:val="16"/>
      </w:rPr>
      <w:t>Edessai</w:t>
    </w:r>
    <w:proofErr w:type="spellEnd"/>
    <w:r>
      <w:rPr>
        <w:color w:val="666666"/>
        <w:sz w:val="16"/>
        <w:szCs w:val="16"/>
      </w:rPr>
      <w:t xml:space="preserve"> &amp; Co Congress House 14 Lyon Road, Office 10, 4th Floor Harrow Middlesex HA1 2EN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6730D" w14:textId="77777777" w:rsidR="00B669D7" w:rsidRDefault="00B669D7">
      <w:r>
        <w:separator/>
      </w:r>
    </w:p>
  </w:footnote>
  <w:footnote w:type="continuationSeparator" w:id="0">
    <w:p w14:paraId="2B178CBA" w14:textId="77777777" w:rsidR="00B669D7" w:rsidRDefault="00B66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2540" w14:textId="5DC044CF" w:rsidR="00731B6F" w:rsidRPr="00366005" w:rsidRDefault="00B1222F" w:rsidP="00EB72B1">
    <w:pPr>
      <w:tabs>
        <w:tab w:val="center" w:pos="4753"/>
        <w:tab w:val="right" w:pos="9506"/>
      </w:tabs>
      <w:spacing w:before="200" w:after="60"/>
      <w:jc w:val="center"/>
    </w:pPr>
    <w:r w:rsidRPr="00366005">
      <w:rPr>
        <w:b/>
        <w:bCs/>
        <w:noProof/>
        <w:sz w:val="26"/>
        <w:szCs w:val="26"/>
      </w:rPr>
      <mc:AlternateContent>
        <mc:Choice Requires="wps">
          <w:drawing>
            <wp:anchor distT="45720" distB="45720" distL="114300" distR="114300" simplePos="0" relativeHeight="251659264" behindDoc="1" locked="0" layoutInCell="1" allowOverlap="1" wp14:anchorId="76A3A40B" wp14:editId="7559F64D">
              <wp:simplePos x="0" y="0"/>
              <wp:positionH relativeFrom="page">
                <wp:posOffset>5643245</wp:posOffset>
              </wp:positionH>
              <wp:positionV relativeFrom="paragraph">
                <wp:posOffset>-335280</wp:posOffset>
              </wp:positionV>
              <wp:extent cx="1800225" cy="1404620"/>
              <wp:effectExtent l="0" t="0" r="9525"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04620"/>
                      </a:xfrm>
                      <a:prstGeom prst="rect">
                        <a:avLst/>
                      </a:prstGeom>
                      <a:solidFill>
                        <a:srgbClr val="FFFFFF"/>
                      </a:solidFill>
                      <a:ln w="9525">
                        <a:noFill/>
                        <a:miter lim="800000"/>
                        <a:headEnd/>
                        <a:tailEnd/>
                      </a:ln>
                    </wps:spPr>
                    <wps:txbx>
                      <w:txbxContent>
                        <w:p w14:paraId="28F46D22" w14:textId="0DEA66DE" w:rsidR="00B1222F" w:rsidRDefault="00B1222F">
                          <w:r>
                            <w:rPr>
                              <w:noProof/>
                            </w:rPr>
                            <w:drawing>
                              <wp:inline distT="0" distB="0" distL="0" distR="0" wp14:anchorId="78CC0254" wp14:editId="45823F42">
                                <wp:extent cx="1587500" cy="753110"/>
                                <wp:effectExtent l="0" t="0" r="0" b="0"/>
                                <wp:docPr id="1289169594"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
                                        <a:stretch>
                                          <a:fillRect/>
                                        </a:stretch>
                                      </pic:blipFill>
                                      <pic:spPr>
                                        <a:xfrm>
                                          <a:off x="0" y="0"/>
                                          <a:ext cx="1587500" cy="75311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w:pict>
            <v:shapetype id="_x0000_t202" coordsize="21600,21600" o:spt="202" path="m,l,21600r21600,l21600,xe" w14:anchorId="76A3A40B">
              <v:stroke joinstyle="miter"/>
              <v:path gradientshapeok="t" o:connecttype="rect"/>
            </v:shapetype>
            <v:shape id="Text Box 2" style="position:absolute;left:0;text-align:left;margin-left:444.35pt;margin-top:-26.4pt;width:141.75pt;height:110.6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wDQIAAPcDAAAOAAAAZHJzL2Uyb0RvYy54bWysU1Fv0zAQfkfiP1h+p0mrdmxR02l0FCGN&#10;gTT4AY7jNBaOz5zdJuXXc3ayrhpviDxYvtz583fffV7fDp1hR4Vegy35fJZzpqyEWtt9yX983727&#10;5swHYWthwKqSn5Tnt5u3b9a9K9QCWjC1QkYg1he9K3kbgiuyzMtWdcLPwClLyQawE4FC3Gc1ip7Q&#10;O5Mt8vwq6wFrhyCV9/T3fkzyTcJvGiXD16bxKjBTcuIW0oppreKabdai2KNwrZYTDfEPLDqhLV16&#10;hroXQbAD6r+gOi0RPDRhJqHLoGm0VKkH6maev+rmqRVOpV5IHO/OMvn/Bysfj0/uG7IwfICBBpia&#10;8O4B5E/PLGxbYffqDhH6VomaLp5HybLe+WI6GqX2hY8gVf8FahqyOARIQEODXVSF+mSETgM4nUVX&#10;Q2AyXnmd54vFijNJufkyX14t0lgyUTwfd+jDJwUdi5uSI001wYvjgw+RjiieS+JtHoyud9qYFOC+&#10;2hpkR0EO2KUvdfCqzFjWl/xmRUTiKQvxfDJHpwM51Oiu5MSUvtEzUY6Ptk4lQWgz7omJsZM+UZJR&#10;nDBUAxVGnSqoT6QUwuhEejm0aQF/c9aTC0vufx0EKs7MZ0tq38yXy2jbFCxX70kahpeZ6jIjrCSo&#10;kgfOxu02JKsnHdwdTWWnk14vTCau5K4k4/QSon0v41T18l43fwAAAP//AwBQSwMEFAAGAAgAAAAh&#10;AD9VAlzgAAAADAEAAA8AAABkcnMvZG93bnJldi54bWxMj8tOwzAQRfdI/IM1SOxapxFtrRCnqqjY&#10;sECiIMHSjSdxhB+R7abh75muYDejObpzbr2bnWUTxjQEL2G1LIChb4MefC/h4/15IYClrLxWNniU&#10;8IMJds3tTa0qHS7+Dadj7hmF+FQpCSbnseI8tQadSsswoqdbF6JTmdbYcx3VhcKd5WVRbLhTg6cP&#10;Ro34ZLD9Pp6dhE9nBn2Ir1+dttPhpduvxzmOUt7fzftHYBnn/AfDVZ/UoSGnUzh7nZiVIITYEiph&#10;sS6pw5VYbcsS2ImmjXgA3tT8f4nmFwAA//8DAFBLAQItABQABgAIAAAAIQC2gziS/gAAAOEBAAAT&#10;AAAAAAAAAAAAAAAAAAAAAABbQ29udGVudF9UeXBlc10ueG1sUEsBAi0AFAAGAAgAAAAhADj9If/W&#10;AAAAlAEAAAsAAAAAAAAAAAAAAAAALwEAAF9yZWxzLy5yZWxzUEsBAi0AFAAGAAgAAAAhAMr8BfAN&#10;AgAA9wMAAA4AAAAAAAAAAAAAAAAALgIAAGRycy9lMm9Eb2MueG1sUEsBAi0AFAAGAAgAAAAhAD9V&#10;AlzgAAAADAEAAA8AAAAAAAAAAAAAAAAAZwQAAGRycy9kb3ducmV2LnhtbFBLBQYAAAAABAAEAPMA&#10;AAB0BQAAAAA=&#10;">
              <v:textbox style="mso-fit-shape-to-text:t">
                <w:txbxContent>
                  <w:p w:rsidR="00B1222F" w:rsidRDefault="00B1222F" w14:paraId="28F46D22" w14:textId="0DEA66DE">
                    <w:r>
                      <w:rPr>
                        <w:noProof/>
                      </w:rPr>
                      <w:drawing>
                        <wp:inline distT="0" distB="0" distL="0" distR="0" wp14:anchorId="78CC0254" wp14:editId="45823F42">
                          <wp:extent cx="1587500" cy="753110"/>
                          <wp:effectExtent l="0" t="0" r="0" b="0"/>
                          <wp:docPr id="1289169594"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2"/>
                                  <a:stretch>
                                    <a:fillRect/>
                                  </a:stretch>
                                </pic:blipFill>
                                <pic:spPr>
                                  <a:xfrm>
                                    <a:off x="0" y="0"/>
                                    <a:ext cx="1587500" cy="753110"/>
                                  </a:xfrm>
                                  <a:prstGeom prst="rect">
                                    <a:avLst/>
                                  </a:prstGeom>
                                </pic:spPr>
                              </pic:pic>
                            </a:graphicData>
                          </a:graphic>
                        </wp:inline>
                      </w:drawing>
                    </w:r>
                  </w:p>
                </w:txbxContent>
              </v:textbox>
              <w10:wrap anchorx="page"/>
            </v:shape>
          </w:pict>
        </mc:Fallback>
      </mc:AlternateContent>
    </w:r>
    <w:r w:rsidR="61E7E02F" w:rsidRPr="00366005">
      <w:rPr>
        <w:b/>
        <w:bCs/>
        <w:sz w:val="26"/>
        <w:szCs w:val="26"/>
      </w:rPr>
      <w:t>HENDERSON HUB COMPANY LIMITED</w:t>
    </w:r>
  </w:p>
  <w:p w14:paraId="72E94094" w14:textId="7D5C4BF4" w:rsidR="000350CD" w:rsidRPr="00366005" w:rsidRDefault="00994C37" w:rsidP="00731B6F">
    <w:pPr>
      <w:spacing w:after="300"/>
      <w:jc w:val="center"/>
    </w:pPr>
    <w:r>
      <w:rPr>
        <w:b/>
        <w:bCs/>
        <w:sz w:val="24"/>
        <w:szCs w:val="24"/>
      </w:rPr>
      <w:t xml:space="preserve">Standard </w:t>
    </w:r>
    <w:r w:rsidR="00731B6F" w:rsidRPr="00366005">
      <w:rPr>
        <w:b/>
        <w:bCs/>
        <w:sz w:val="24"/>
        <w:szCs w:val="24"/>
      </w:rPr>
      <w:t>Booking Terms and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46E"/>
    <w:multiLevelType w:val="hybridMultilevel"/>
    <w:tmpl w:val="5CBE4992"/>
    <w:lvl w:ilvl="0" w:tplc="B71A0BAA">
      <w:start w:val="1"/>
      <w:numFmt w:val="bullet"/>
      <w:lvlText w:val="●"/>
      <w:lvlJc w:val="left"/>
      <w:pPr>
        <w:ind w:left="720" w:hanging="360"/>
      </w:pPr>
    </w:lvl>
    <w:lvl w:ilvl="1" w:tplc="D5AA6998">
      <w:start w:val="1"/>
      <w:numFmt w:val="bullet"/>
      <w:lvlText w:val="○"/>
      <w:lvlJc w:val="left"/>
      <w:pPr>
        <w:ind w:left="1440" w:hanging="360"/>
      </w:pPr>
    </w:lvl>
    <w:lvl w:ilvl="2" w:tplc="802239B2">
      <w:start w:val="1"/>
      <w:numFmt w:val="bullet"/>
      <w:lvlText w:val="■"/>
      <w:lvlJc w:val="left"/>
      <w:pPr>
        <w:ind w:left="2160" w:hanging="360"/>
      </w:pPr>
    </w:lvl>
    <w:lvl w:ilvl="3" w:tplc="CD5AA24A">
      <w:start w:val="1"/>
      <w:numFmt w:val="bullet"/>
      <w:lvlText w:val="●"/>
      <w:lvlJc w:val="left"/>
      <w:pPr>
        <w:ind w:left="2880" w:hanging="360"/>
      </w:pPr>
    </w:lvl>
    <w:lvl w:ilvl="4" w:tplc="8E32836C">
      <w:start w:val="1"/>
      <w:numFmt w:val="bullet"/>
      <w:lvlText w:val="○"/>
      <w:lvlJc w:val="left"/>
      <w:pPr>
        <w:ind w:left="3600" w:hanging="360"/>
      </w:pPr>
    </w:lvl>
    <w:lvl w:ilvl="5" w:tplc="4570598E">
      <w:start w:val="1"/>
      <w:numFmt w:val="bullet"/>
      <w:lvlText w:val="■"/>
      <w:lvlJc w:val="left"/>
      <w:pPr>
        <w:ind w:left="4320" w:hanging="360"/>
      </w:pPr>
    </w:lvl>
    <w:lvl w:ilvl="6" w:tplc="3796DB2C">
      <w:start w:val="1"/>
      <w:numFmt w:val="bullet"/>
      <w:lvlText w:val="●"/>
      <w:lvlJc w:val="left"/>
      <w:pPr>
        <w:ind w:left="5040" w:hanging="360"/>
      </w:pPr>
    </w:lvl>
    <w:lvl w:ilvl="7" w:tplc="D4FC6F1E">
      <w:start w:val="1"/>
      <w:numFmt w:val="bullet"/>
      <w:lvlText w:val="●"/>
      <w:lvlJc w:val="left"/>
      <w:pPr>
        <w:ind w:left="5760" w:hanging="360"/>
      </w:pPr>
    </w:lvl>
    <w:lvl w:ilvl="8" w:tplc="64DCB542">
      <w:start w:val="1"/>
      <w:numFmt w:val="bullet"/>
      <w:lvlText w:val="●"/>
      <w:lvlJc w:val="left"/>
      <w:pPr>
        <w:ind w:left="6480" w:hanging="360"/>
      </w:pPr>
    </w:lvl>
  </w:abstractNum>
  <w:abstractNum w:abstractNumId="1" w15:restartNumberingAfterBreak="0">
    <w:nsid w:val="23413241"/>
    <w:multiLevelType w:val="hybridMultilevel"/>
    <w:tmpl w:val="2FEA910E"/>
    <w:lvl w:ilvl="0" w:tplc="63DA19F2">
      <w:start w:val="1"/>
      <w:numFmt w:val="bullet"/>
      <w:lvlText w:val="•"/>
      <w:lvlJc w:val="left"/>
      <w:pPr>
        <w:ind w:left="720" w:hanging="360"/>
      </w:pPr>
      <w:rPr>
        <w:rFonts w:ascii="Arial" w:eastAsia="Arial" w:hAnsi="Arial" w:cs="Arial"/>
      </w:rPr>
    </w:lvl>
    <w:lvl w:ilvl="1" w:tplc="DDF6D33C">
      <w:numFmt w:val="decimal"/>
      <w:lvlText w:val=""/>
      <w:lvlJc w:val="left"/>
    </w:lvl>
    <w:lvl w:ilvl="2" w:tplc="58345616">
      <w:numFmt w:val="decimal"/>
      <w:lvlText w:val=""/>
      <w:lvlJc w:val="left"/>
    </w:lvl>
    <w:lvl w:ilvl="3" w:tplc="FBE8973E">
      <w:numFmt w:val="decimal"/>
      <w:lvlText w:val=""/>
      <w:lvlJc w:val="left"/>
    </w:lvl>
    <w:lvl w:ilvl="4" w:tplc="B57AB40E">
      <w:numFmt w:val="decimal"/>
      <w:lvlText w:val=""/>
      <w:lvlJc w:val="left"/>
    </w:lvl>
    <w:lvl w:ilvl="5" w:tplc="18387F04">
      <w:numFmt w:val="decimal"/>
      <w:lvlText w:val=""/>
      <w:lvlJc w:val="left"/>
    </w:lvl>
    <w:lvl w:ilvl="6" w:tplc="2F10EE12">
      <w:numFmt w:val="decimal"/>
      <w:lvlText w:val=""/>
      <w:lvlJc w:val="left"/>
    </w:lvl>
    <w:lvl w:ilvl="7" w:tplc="ED3246D8">
      <w:numFmt w:val="decimal"/>
      <w:lvlText w:val=""/>
      <w:lvlJc w:val="left"/>
    </w:lvl>
    <w:lvl w:ilvl="8" w:tplc="46F8121E">
      <w:numFmt w:val="decimal"/>
      <w:lvlText w:val=""/>
      <w:lvlJc w:val="left"/>
    </w:lvl>
  </w:abstractNum>
  <w:num w:numId="1" w16cid:durableId="1362323151">
    <w:abstractNumId w:val="0"/>
    <w:lvlOverride w:ilvl="0">
      <w:startOverride w:val="1"/>
    </w:lvlOverride>
  </w:num>
  <w:num w:numId="2" w16cid:durableId="91581746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0CD"/>
    <w:rsid w:val="000350CD"/>
    <w:rsid w:val="00147F64"/>
    <w:rsid w:val="00366005"/>
    <w:rsid w:val="00385512"/>
    <w:rsid w:val="0046629C"/>
    <w:rsid w:val="006A24F3"/>
    <w:rsid w:val="00731B6F"/>
    <w:rsid w:val="007F7781"/>
    <w:rsid w:val="00836BB7"/>
    <w:rsid w:val="00994C37"/>
    <w:rsid w:val="00B1222F"/>
    <w:rsid w:val="00B24CAA"/>
    <w:rsid w:val="00B669D7"/>
    <w:rsid w:val="00EB72B1"/>
    <w:rsid w:val="00F97780"/>
    <w:rsid w:val="61E7E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94315"/>
  <w15:docId w15:val="{EE7A73AC-7DB8-4E18-9304-00ACB6E0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4" w:color="2E75B6"/>
      </w:pBdr>
      <w:spacing w:before="280" w:after="120"/>
      <w:outlineLvl w:val="0"/>
    </w:pPr>
    <w:rPr>
      <w:b/>
      <w:bCs/>
      <w:color w:val="1F4E79"/>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31B6F"/>
    <w:pPr>
      <w:tabs>
        <w:tab w:val="center" w:pos="4513"/>
        <w:tab w:val="right" w:pos="9026"/>
      </w:tabs>
    </w:pPr>
  </w:style>
  <w:style w:type="character" w:customStyle="1" w:styleId="HeaderChar">
    <w:name w:val="Header Char"/>
    <w:basedOn w:val="DefaultParagraphFont"/>
    <w:link w:val="Header"/>
    <w:uiPriority w:val="99"/>
    <w:rsid w:val="00731B6F"/>
  </w:style>
  <w:style w:type="paragraph" w:styleId="Footer">
    <w:name w:val="footer"/>
    <w:basedOn w:val="Normal"/>
    <w:link w:val="FooterChar"/>
    <w:uiPriority w:val="99"/>
    <w:unhideWhenUsed/>
    <w:rsid w:val="00731B6F"/>
    <w:pPr>
      <w:tabs>
        <w:tab w:val="center" w:pos="4513"/>
        <w:tab w:val="right" w:pos="9026"/>
      </w:tabs>
    </w:pPr>
  </w:style>
  <w:style w:type="character" w:customStyle="1" w:styleId="FooterChar">
    <w:name w:val="Footer Char"/>
    <w:basedOn w:val="DefaultParagraphFont"/>
    <w:link w:val="Footer"/>
    <w:uiPriority w:val="99"/>
    <w:rsid w:val="00731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C39FD286458D334B90921AD8D3E98C05" ma:contentTypeVersion="3" ma:contentTypeDescription="Create a new document." ma:contentTypeScope="" ma:versionID="039b71d84a352251317ed1718a46cb18">
  <xsd:schema xmlns:xsd="http://www.w3.org/2001/XMLSchema" xmlns:xs="http://www.w3.org/2001/XMLSchema" xmlns:p="http://schemas.microsoft.com/office/2006/metadata/properties" xmlns:ns2="ebbec962-007a-4598-bf4b-71faccf2f1d6" targetNamespace="http://schemas.microsoft.com/office/2006/metadata/properties" ma:root="true" ma:fieldsID="9a9a1f4cf4d78243e29c8f7bffa9615e" ns2:_="">
    <xsd:import namespace="ebbec962-007a-4598-bf4b-71faccf2f1d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ec962-007a-4598-bf4b-71faccf2f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0E4A4-89B3-49DC-9C2C-2AC71B951DF1}">
  <ds:schemaRefs>
    <ds:schemaRef ds:uri="http://schemas.openxmlformats.org/officeDocument/2006/bibliography"/>
  </ds:schemaRefs>
</ds:datastoreItem>
</file>

<file path=customXml/itemProps2.xml><?xml version="1.0" encoding="utf-8"?>
<ds:datastoreItem xmlns:ds="http://schemas.openxmlformats.org/officeDocument/2006/customXml" ds:itemID="{185B1594-E03E-4E41-9F0A-F01EC0275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ec962-007a-4598-bf4b-71faccf2f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B318EB-C7F3-444D-88DD-5B523D58320E}">
  <ds:schemaRefs>
    <ds:schemaRef ds:uri="http://schemas.microsoft.com/sharepoint/v3/contenttype/forms"/>
  </ds:schemaRefs>
</ds:datastoreItem>
</file>

<file path=customXml/itemProps4.xml><?xml version="1.0" encoding="utf-8"?>
<ds:datastoreItem xmlns:ds="http://schemas.openxmlformats.org/officeDocument/2006/customXml" ds:itemID="{4F7EAC11-13D5-496D-9E9F-1CB9DD0AEB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1344</Words>
  <Characters>7662</Characters>
  <Application>Microsoft Office Word</Application>
  <DocSecurity>0</DocSecurity>
  <Lines>63</Lines>
  <Paragraphs>17</Paragraphs>
  <ScaleCrop>false</ScaleCrop>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McKeever</cp:lastModifiedBy>
  <cp:revision>9</cp:revision>
  <dcterms:created xsi:type="dcterms:W3CDTF">2026-06-26T13:03:00Z</dcterms:created>
  <dcterms:modified xsi:type="dcterms:W3CDTF">2026-08-08T21:07:00Z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0x010100C39FD286458D334B90921AD8D3E98C05</vt:lpwstr>
  </property>
</Properties>
</file>