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6BC2" w14:textId="77777777" w:rsidR="00F10FC9" w:rsidRDefault="00F10FC9">
      <w:pPr>
        <w:jc w:val="center"/>
        <w:rPr>
          <w:rFonts w:hint="eastAsia"/>
          <w:b/>
          <w:bCs/>
          <w:sz w:val="32"/>
          <w:szCs w:val="32"/>
        </w:rPr>
      </w:pPr>
    </w:p>
    <w:p w14:paraId="4509CADE" w14:textId="77777777" w:rsidR="00F10FC9" w:rsidRDefault="0068536F">
      <w:pPr>
        <w:jc w:val="center"/>
        <w:rPr>
          <w:rFonts w:hint="eastAsia"/>
          <w:sz w:val="32"/>
          <w:szCs w:val="32"/>
        </w:rPr>
      </w:pPr>
      <w:r>
        <w:rPr>
          <w:noProof/>
        </w:rPr>
        <w:drawing>
          <wp:anchor distT="0" distB="0" distL="0" distR="0" simplePos="0" relativeHeight="2" behindDoc="0" locked="0" layoutInCell="0" allowOverlap="1" wp14:anchorId="3A64D762" wp14:editId="49A7A03F">
            <wp:simplePos x="0" y="0"/>
            <wp:positionH relativeFrom="column">
              <wp:posOffset>4500880</wp:posOffset>
            </wp:positionH>
            <wp:positionV relativeFrom="paragraph">
              <wp:posOffset>-427990</wp:posOffset>
            </wp:positionV>
            <wp:extent cx="1603375" cy="96837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603375" cy="968375"/>
                    </a:xfrm>
                    <a:prstGeom prst="rect">
                      <a:avLst/>
                    </a:prstGeom>
                  </pic:spPr>
                </pic:pic>
              </a:graphicData>
            </a:graphic>
          </wp:anchor>
        </w:drawing>
      </w:r>
      <w:r>
        <w:rPr>
          <w:b/>
          <w:bCs/>
          <w:sz w:val="32"/>
          <w:szCs w:val="32"/>
        </w:rPr>
        <w:t>Greetham Community Centre</w:t>
      </w:r>
    </w:p>
    <w:p w14:paraId="23B874E0" w14:textId="77777777" w:rsidR="00F10FC9" w:rsidRDefault="0068536F">
      <w:pPr>
        <w:jc w:val="center"/>
        <w:rPr>
          <w:rFonts w:hint="eastAsia"/>
          <w:sz w:val="32"/>
          <w:szCs w:val="32"/>
        </w:rPr>
      </w:pPr>
      <w:r>
        <w:rPr>
          <w:b/>
          <w:bCs/>
          <w:sz w:val="32"/>
          <w:szCs w:val="32"/>
        </w:rPr>
        <w:t>Conditions of Hire</w:t>
      </w:r>
    </w:p>
    <w:p w14:paraId="76688120" w14:textId="77777777" w:rsidR="00F10FC9" w:rsidRDefault="00F10FC9">
      <w:pPr>
        <w:jc w:val="center"/>
        <w:rPr>
          <w:rFonts w:hint="eastAsia"/>
          <w:b/>
          <w:bCs/>
        </w:rPr>
      </w:pPr>
    </w:p>
    <w:p w14:paraId="222E9AF8" w14:textId="77777777" w:rsidR="00F10FC9" w:rsidRDefault="00F10FC9">
      <w:pPr>
        <w:spacing w:after="170"/>
        <w:ind w:left="928"/>
        <w:rPr>
          <w:rFonts w:hint="eastAsia"/>
          <w:sz w:val="28"/>
          <w:szCs w:val="28"/>
        </w:rPr>
      </w:pPr>
    </w:p>
    <w:p w14:paraId="70FBD6C3" w14:textId="77777777" w:rsidR="00F10FC9" w:rsidRDefault="0068536F">
      <w:pPr>
        <w:spacing w:after="170"/>
        <w:rPr>
          <w:rFonts w:hint="eastAsia"/>
          <w:i/>
          <w:iCs/>
          <w:sz w:val="28"/>
          <w:szCs w:val="28"/>
        </w:rPr>
      </w:pPr>
      <w:r>
        <w:rPr>
          <w:sz w:val="28"/>
          <w:szCs w:val="28"/>
        </w:rPr>
        <w:t>We want your event to be successful. The Conditions of Hire are intended to protect all users of the Community Centre. Please take time to read them, confirm your acceptance of them</w:t>
      </w:r>
      <w:r>
        <w:rPr>
          <w:i/>
          <w:iCs/>
          <w:sz w:val="28"/>
          <w:szCs w:val="28"/>
        </w:rPr>
        <w:t>.</w:t>
      </w:r>
    </w:p>
    <w:p w14:paraId="086AD94D" w14:textId="77777777" w:rsidR="00F10FC9" w:rsidRDefault="0068536F">
      <w:pPr>
        <w:numPr>
          <w:ilvl w:val="0"/>
          <w:numId w:val="1"/>
        </w:numPr>
        <w:spacing w:after="170"/>
        <w:rPr>
          <w:rFonts w:hint="eastAsia"/>
          <w:sz w:val="28"/>
          <w:szCs w:val="28"/>
        </w:rPr>
      </w:pPr>
      <w:r>
        <w:rPr>
          <w:sz w:val="28"/>
          <w:szCs w:val="28"/>
        </w:rPr>
        <w:t xml:space="preserve">Fire safety. Please see the notice board. A maximum of 280 people </w:t>
      </w:r>
      <w:proofErr w:type="gramStart"/>
      <w:r>
        <w:rPr>
          <w:sz w:val="28"/>
          <w:szCs w:val="28"/>
        </w:rPr>
        <w:t>are</w:t>
      </w:r>
      <w:proofErr w:type="gramEnd"/>
      <w:r>
        <w:rPr>
          <w:sz w:val="28"/>
          <w:szCs w:val="28"/>
        </w:rPr>
        <w:t xml:space="preserve"> permitted in the Centre at any one time. </w:t>
      </w:r>
    </w:p>
    <w:p w14:paraId="061F062A" w14:textId="77777777" w:rsidR="00F10FC9" w:rsidRDefault="0068536F">
      <w:pPr>
        <w:numPr>
          <w:ilvl w:val="0"/>
          <w:numId w:val="1"/>
        </w:numPr>
        <w:spacing w:after="170"/>
        <w:rPr>
          <w:rFonts w:hint="eastAsia"/>
          <w:sz w:val="28"/>
          <w:szCs w:val="28"/>
        </w:rPr>
      </w:pPr>
      <w:proofErr w:type="spellStart"/>
      <w:r>
        <w:rPr>
          <w:sz w:val="28"/>
          <w:szCs w:val="28"/>
        </w:rPr>
        <w:t>Wifi</w:t>
      </w:r>
      <w:proofErr w:type="spellEnd"/>
      <w:r>
        <w:rPr>
          <w:sz w:val="28"/>
          <w:szCs w:val="28"/>
        </w:rPr>
        <w:t xml:space="preserve"> is provided free. Please observe the conditions of use.</w:t>
      </w:r>
    </w:p>
    <w:p w14:paraId="6F3C2CA8" w14:textId="77777777" w:rsidR="00F10FC9" w:rsidRDefault="0068536F">
      <w:pPr>
        <w:numPr>
          <w:ilvl w:val="0"/>
          <w:numId w:val="1"/>
        </w:numPr>
        <w:spacing w:after="170"/>
        <w:rPr>
          <w:rFonts w:hint="eastAsia"/>
          <w:sz w:val="28"/>
          <w:szCs w:val="28"/>
        </w:rPr>
      </w:pPr>
      <w:r>
        <w:rPr>
          <w:sz w:val="28"/>
          <w:szCs w:val="28"/>
        </w:rPr>
        <w:t>You are entrusted not to cause any damage or alteration to the Centre, its fittings or the outside area and to leave it clean and tidy.</w:t>
      </w:r>
    </w:p>
    <w:p w14:paraId="728A1A18" w14:textId="77777777" w:rsidR="00F10FC9" w:rsidRDefault="0068536F">
      <w:pPr>
        <w:numPr>
          <w:ilvl w:val="0"/>
          <w:numId w:val="1"/>
        </w:numPr>
        <w:spacing w:after="170"/>
        <w:rPr>
          <w:rFonts w:hint="eastAsia"/>
          <w:sz w:val="28"/>
          <w:szCs w:val="28"/>
        </w:rPr>
      </w:pPr>
      <w:r>
        <w:rPr>
          <w:sz w:val="28"/>
          <w:szCs w:val="28"/>
        </w:rPr>
        <w:t>Accidents and damage. Please report all accidents or damage to the Centre Manager as soon as possible.</w:t>
      </w:r>
    </w:p>
    <w:p w14:paraId="37180EAB" w14:textId="77777777" w:rsidR="00F10FC9" w:rsidRDefault="0068536F">
      <w:pPr>
        <w:numPr>
          <w:ilvl w:val="0"/>
          <w:numId w:val="1"/>
        </w:numPr>
        <w:spacing w:after="170"/>
        <w:rPr>
          <w:rFonts w:hint="eastAsia"/>
          <w:sz w:val="28"/>
          <w:szCs w:val="28"/>
        </w:rPr>
      </w:pPr>
      <w:r>
        <w:rPr>
          <w:sz w:val="28"/>
          <w:szCs w:val="28"/>
        </w:rPr>
        <w:t>Legal requirements for your event must be followed. For example, if your activity involves children or vulnerable adults, ensure you are compliant with any necessary safeguarding measures.</w:t>
      </w:r>
    </w:p>
    <w:p w14:paraId="30F78B04" w14:textId="77777777" w:rsidR="00F10FC9" w:rsidRDefault="0068536F">
      <w:pPr>
        <w:numPr>
          <w:ilvl w:val="0"/>
          <w:numId w:val="1"/>
        </w:numPr>
        <w:spacing w:after="170"/>
        <w:rPr>
          <w:rFonts w:hint="eastAsia"/>
          <w:sz w:val="28"/>
          <w:szCs w:val="28"/>
        </w:rPr>
      </w:pPr>
      <w:r>
        <w:rPr>
          <w:sz w:val="28"/>
          <w:szCs w:val="28"/>
        </w:rPr>
        <w:t>Bouncy castles are permitted only if suitably insured. A copy of the policy must be shown on request.</w:t>
      </w:r>
    </w:p>
    <w:p w14:paraId="239CEA94" w14:textId="77777777" w:rsidR="00F10FC9" w:rsidRDefault="0068536F">
      <w:pPr>
        <w:numPr>
          <w:ilvl w:val="0"/>
          <w:numId w:val="1"/>
        </w:numPr>
        <w:spacing w:after="170"/>
        <w:rPr>
          <w:rFonts w:hint="eastAsia"/>
          <w:sz w:val="28"/>
          <w:szCs w:val="28"/>
        </w:rPr>
      </w:pPr>
      <w:r>
        <w:rPr>
          <w:sz w:val="28"/>
          <w:szCs w:val="28"/>
        </w:rPr>
        <w:t>Games with hard balls, such as football, cricket, or rounders, which might damage the walls or ceiling, are not permitted.</w:t>
      </w:r>
    </w:p>
    <w:p w14:paraId="55DFE63D" w14:textId="77777777" w:rsidR="00F10FC9" w:rsidRDefault="0068536F">
      <w:pPr>
        <w:numPr>
          <w:ilvl w:val="0"/>
          <w:numId w:val="1"/>
        </w:numPr>
        <w:spacing w:after="170"/>
        <w:rPr>
          <w:rFonts w:hint="eastAsia"/>
          <w:sz w:val="28"/>
          <w:szCs w:val="28"/>
        </w:rPr>
      </w:pPr>
      <w:r>
        <w:rPr>
          <w:sz w:val="28"/>
          <w:szCs w:val="28"/>
        </w:rPr>
        <w:t>Only alcohol purchased from the Community Centre may be consumed on site.</w:t>
      </w:r>
    </w:p>
    <w:p w14:paraId="09908E07" w14:textId="77777777" w:rsidR="00F10FC9" w:rsidRDefault="0068536F">
      <w:pPr>
        <w:numPr>
          <w:ilvl w:val="0"/>
          <w:numId w:val="1"/>
        </w:numPr>
        <w:spacing w:after="170"/>
        <w:rPr>
          <w:rFonts w:hint="eastAsia"/>
          <w:sz w:val="28"/>
          <w:szCs w:val="28"/>
        </w:rPr>
      </w:pPr>
      <w:r>
        <w:rPr>
          <w:sz w:val="28"/>
          <w:szCs w:val="28"/>
        </w:rPr>
        <w:t>Please respect our neighbours and avoid any unnecessary disturbance.</w:t>
      </w:r>
    </w:p>
    <w:p w14:paraId="459F1958" w14:textId="0E32B687" w:rsidR="0013444D" w:rsidRDefault="0013444D">
      <w:pPr>
        <w:numPr>
          <w:ilvl w:val="0"/>
          <w:numId w:val="1"/>
        </w:numPr>
        <w:spacing w:after="170"/>
        <w:rPr>
          <w:rFonts w:hint="eastAsia"/>
          <w:sz w:val="28"/>
          <w:szCs w:val="28"/>
        </w:rPr>
      </w:pPr>
      <w:r>
        <w:rPr>
          <w:sz w:val="28"/>
          <w:szCs w:val="28"/>
        </w:rPr>
        <w:t xml:space="preserve"> Fireworks of any description are not permitted.</w:t>
      </w:r>
    </w:p>
    <w:p w14:paraId="09A54A2F" w14:textId="3187E669" w:rsidR="00F10FC9" w:rsidRDefault="0068536F">
      <w:pPr>
        <w:numPr>
          <w:ilvl w:val="0"/>
          <w:numId w:val="1"/>
        </w:numPr>
        <w:spacing w:after="170"/>
        <w:rPr>
          <w:rFonts w:hint="eastAsia"/>
          <w:sz w:val="28"/>
          <w:szCs w:val="28"/>
        </w:rPr>
      </w:pPr>
      <w:r>
        <w:rPr>
          <w:sz w:val="28"/>
          <w:szCs w:val="28"/>
        </w:rPr>
        <w:t xml:space="preserve"> Insurance and Cancellation – see below.</w:t>
      </w:r>
    </w:p>
    <w:p w14:paraId="251BA3EC" w14:textId="77777777" w:rsidR="00F10FC9" w:rsidRDefault="00F10FC9">
      <w:pPr>
        <w:spacing w:after="170"/>
        <w:ind w:left="568"/>
        <w:rPr>
          <w:rFonts w:hint="eastAsia"/>
          <w:sz w:val="28"/>
          <w:szCs w:val="28"/>
        </w:rPr>
      </w:pPr>
    </w:p>
    <w:p w14:paraId="306C6D13" w14:textId="77777777" w:rsidR="00F10FC9" w:rsidRDefault="00F10FC9">
      <w:pPr>
        <w:pStyle w:val="BasicParagraph"/>
        <w:spacing w:after="120" w:line="264" w:lineRule="auto"/>
        <w:ind w:left="567" w:hanging="567"/>
        <w:rPr>
          <w:rFonts w:hint="eastAsia"/>
          <w:i/>
          <w:iCs/>
          <w:sz w:val="28"/>
          <w:szCs w:val="28"/>
        </w:rPr>
      </w:pPr>
    </w:p>
    <w:p w14:paraId="4AA151A9" w14:textId="77777777" w:rsidR="00F10FC9" w:rsidRDefault="0068536F">
      <w:pPr>
        <w:pStyle w:val="BasicParagraph"/>
        <w:spacing w:line="264" w:lineRule="auto"/>
        <w:ind w:left="567" w:hanging="567"/>
        <w:rPr>
          <w:rFonts w:hint="eastAsia"/>
          <w:b/>
          <w:bCs/>
        </w:rPr>
      </w:pPr>
      <w:r>
        <w:rPr>
          <w:b/>
          <w:bCs/>
        </w:rPr>
        <w:t>Insurance and indemnity</w:t>
      </w:r>
    </w:p>
    <w:p w14:paraId="29C69F7B" w14:textId="77777777" w:rsidR="00F10FC9" w:rsidRDefault="0068536F">
      <w:pPr>
        <w:tabs>
          <w:tab w:val="left" w:pos="1127"/>
          <w:tab w:val="left" w:pos="1687"/>
          <w:tab w:val="left" w:pos="2247"/>
          <w:tab w:val="left" w:pos="2807"/>
          <w:tab w:val="left" w:pos="3367"/>
          <w:tab w:val="left" w:pos="3927"/>
          <w:tab w:val="left" w:pos="4487"/>
          <w:tab w:val="left" w:pos="5047"/>
          <w:tab w:val="left" w:pos="5607"/>
          <w:tab w:val="left" w:pos="6167"/>
          <w:tab w:val="left" w:pos="6727"/>
          <w:tab w:val="left" w:pos="7287"/>
        </w:tabs>
        <w:spacing w:line="264" w:lineRule="auto"/>
        <w:ind w:left="567"/>
        <w:rPr>
          <w:rFonts w:hint="eastAsia"/>
        </w:rPr>
      </w:pPr>
      <w:r>
        <w:rPr>
          <w:rFonts w:ascii="Arial" w:hAnsi="Arial"/>
          <w:sz w:val="22"/>
          <w:szCs w:val="22"/>
        </w:rPr>
        <w:t>(</w:t>
      </w:r>
      <w:proofErr w:type="spellStart"/>
      <w:r>
        <w:rPr>
          <w:rFonts w:ascii="Arial" w:hAnsi="Arial"/>
          <w:sz w:val="22"/>
          <w:szCs w:val="22"/>
        </w:rPr>
        <w:t>i</w:t>
      </w:r>
      <w:proofErr w:type="spellEnd"/>
      <w:r>
        <w:rPr>
          <w:rFonts w:ascii="Arial" w:hAnsi="Arial"/>
          <w:sz w:val="22"/>
          <w:szCs w:val="22"/>
        </w:rPr>
        <w:t>) You are liable for:</w:t>
      </w:r>
    </w:p>
    <w:p w14:paraId="43E0F86A" w14:textId="77777777" w:rsidR="00F10FC9" w:rsidRDefault="0068536F">
      <w:pPr>
        <w:spacing w:line="264" w:lineRule="auto"/>
        <w:ind w:left="1417" w:hanging="340"/>
        <w:rPr>
          <w:rFonts w:ascii="Arial" w:hAnsi="Arial"/>
          <w:sz w:val="22"/>
          <w:szCs w:val="22"/>
        </w:rPr>
      </w:pPr>
      <w:r>
        <w:rPr>
          <w:rFonts w:ascii="Arial" w:hAnsi="Arial"/>
          <w:sz w:val="22"/>
          <w:szCs w:val="22"/>
        </w:rPr>
        <w:t>(a) costs arising from accidental and malicious loss or damage and for loss or damage arising out of your negligence to any part of the premises including its curtilage or its contents</w:t>
      </w:r>
    </w:p>
    <w:p w14:paraId="28A6E655" w14:textId="77777777" w:rsidR="00F10FC9" w:rsidRDefault="0068536F">
      <w:pPr>
        <w:spacing w:line="264" w:lineRule="auto"/>
        <w:ind w:left="1417" w:hanging="340"/>
        <w:rPr>
          <w:rFonts w:ascii="Arial" w:hAnsi="Arial"/>
          <w:sz w:val="22"/>
          <w:szCs w:val="22"/>
        </w:rPr>
      </w:pPr>
      <w:r>
        <w:rPr>
          <w:rFonts w:ascii="Arial" w:hAnsi="Arial"/>
          <w:sz w:val="22"/>
          <w:szCs w:val="22"/>
        </w:rPr>
        <w:t>(b) costs arising from accidental and malicious loss or damage and for loss or damage</w:t>
      </w:r>
      <w:r>
        <w:rPr>
          <w:rFonts w:ascii="Arial" w:hAnsi="Arial"/>
          <w:sz w:val="22"/>
          <w:szCs w:val="22"/>
        </w:rPr>
        <w:br/>
        <w:t xml:space="preserve">arising out of your negligence done to our </w:t>
      </w:r>
      <w:proofErr w:type="spellStart"/>
      <w:r>
        <w:rPr>
          <w:rFonts w:ascii="Arial" w:hAnsi="Arial"/>
          <w:sz w:val="22"/>
          <w:szCs w:val="22"/>
        </w:rPr>
        <w:t>WiFi</w:t>
      </w:r>
      <w:proofErr w:type="spellEnd"/>
      <w:r>
        <w:rPr>
          <w:rFonts w:ascii="Arial" w:hAnsi="Arial"/>
          <w:sz w:val="22"/>
          <w:szCs w:val="22"/>
        </w:rPr>
        <w:t xml:space="preserve"> service (if any)</w:t>
      </w:r>
    </w:p>
    <w:p w14:paraId="25DF0CF8" w14:textId="77777777" w:rsidR="00F10FC9" w:rsidRDefault="0068536F">
      <w:pPr>
        <w:spacing w:line="264" w:lineRule="auto"/>
        <w:ind w:left="1417" w:hanging="340"/>
        <w:rPr>
          <w:rFonts w:ascii="Arial" w:hAnsi="Arial"/>
          <w:sz w:val="22"/>
          <w:szCs w:val="22"/>
        </w:rPr>
      </w:pPr>
      <w:r>
        <w:rPr>
          <w:rFonts w:ascii="Arial" w:hAnsi="Arial"/>
          <w:sz w:val="22"/>
          <w:szCs w:val="22"/>
        </w:rPr>
        <w:t xml:space="preserve">(c) all claims, losses, damages, and costs made against or incurred by us, our employees, volunteers, agents or invitees in respect of damage or loss of property or injury to persons arising as a result of your use of the premises (including the storage of equipment) and your use of our </w:t>
      </w:r>
      <w:proofErr w:type="spellStart"/>
      <w:r>
        <w:rPr>
          <w:rFonts w:ascii="Arial" w:hAnsi="Arial"/>
          <w:sz w:val="22"/>
          <w:szCs w:val="22"/>
        </w:rPr>
        <w:t>WiFi</w:t>
      </w:r>
      <w:proofErr w:type="spellEnd"/>
      <w:r>
        <w:rPr>
          <w:rFonts w:ascii="Arial" w:hAnsi="Arial"/>
          <w:sz w:val="22"/>
          <w:szCs w:val="22"/>
        </w:rPr>
        <w:t xml:space="preserve"> service (if any), and</w:t>
      </w:r>
    </w:p>
    <w:p w14:paraId="79014182" w14:textId="77777777" w:rsidR="00F10FC9" w:rsidRDefault="0068536F">
      <w:pPr>
        <w:spacing w:line="264" w:lineRule="auto"/>
        <w:ind w:left="1417" w:hanging="340"/>
        <w:rPr>
          <w:rFonts w:ascii="Arial" w:hAnsi="Arial"/>
          <w:sz w:val="22"/>
          <w:szCs w:val="22"/>
        </w:rPr>
      </w:pPr>
      <w:r>
        <w:rPr>
          <w:rFonts w:ascii="Arial" w:hAnsi="Arial"/>
          <w:sz w:val="22"/>
          <w:szCs w:val="22"/>
        </w:rPr>
        <w:t>(d) all claims, losses, damages and costs made against or incurred by us as a result</w:t>
      </w:r>
      <w:r>
        <w:rPr>
          <w:rFonts w:ascii="Arial" w:hAnsi="Arial"/>
          <w:sz w:val="22"/>
          <w:szCs w:val="22"/>
        </w:rPr>
        <w:br/>
        <w:t>of any nuisance caused to a third party as a result of your use of the premises</w:t>
      </w:r>
      <w:r>
        <w:rPr>
          <w:rFonts w:ascii="Arial" w:hAnsi="Arial"/>
          <w:sz w:val="22"/>
          <w:szCs w:val="22"/>
        </w:rPr>
        <w:br/>
        <w:t xml:space="preserve">and/or the use of our </w:t>
      </w:r>
      <w:proofErr w:type="spellStart"/>
      <w:r>
        <w:rPr>
          <w:rFonts w:ascii="Arial" w:hAnsi="Arial"/>
          <w:sz w:val="22"/>
          <w:szCs w:val="22"/>
        </w:rPr>
        <w:t>WiFi</w:t>
      </w:r>
      <w:proofErr w:type="spellEnd"/>
      <w:r>
        <w:rPr>
          <w:rFonts w:ascii="Arial" w:hAnsi="Arial"/>
          <w:sz w:val="22"/>
          <w:szCs w:val="22"/>
        </w:rPr>
        <w:t xml:space="preserve"> service (if any), and subject to sub-clause (ii), you</w:t>
      </w:r>
      <w:r>
        <w:rPr>
          <w:rFonts w:ascii="Arial" w:hAnsi="Arial"/>
          <w:sz w:val="22"/>
          <w:szCs w:val="22"/>
        </w:rPr>
        <w:br/>
        <w:t>must indemnify us against such liabilities.</w:t>
      </w:r>
    </w:p>
    <w:p w14:paraId="403B1A01" w14:textId="77777777" w:rsidR="00F10FC9" w:rsidRDefault="0068536F">
      <w:pPr>
        <w:spacing w:line="264" w:lineRule="auto"/>
        <w:ind w:left="964" w:hanging="397"/>
        <w:rPr>
          <w:rFonts w:ascii="Arial" w:hAnsi="Arial"/>
          <w:sz w:val="22"/>
          <w:szCs w:val="22"/>
        </w:rPr>
      </w:pPr>
      <w:r>
        <w:rPr>
          <w:rFonts w:ascii="Arial" w:hAnsi="Arial"/>
          <w:sz w:val="22"/>
          <w:szCs w:val="22"/>
        </w:rPr>
        <w:t>(ii)</w:t>
      </w:r>
      <w:r>
        <w:rPr>
          <w:rFonts w:ascii="Arial" w:hAnsi="Arial"/>
          <w:sz w:val="22"/>
          <w:szCs w:val="22"/>
        </w:rPr>
        <w:tab/>
        <w:t xml:space="preserve">We will take out adequate insurance to </w:t>
      </w:r>
      <w:proofErr w:type="gramStart"/>
      <w:r>
        <w:rPr>
          <w:rFonts w:ascii="Arial" w:hAnsi="Arial"/>
          <w:sz w:val="22"/>
          <w:szCs w:val="22"/>
        </w:rPr>
        <w:t>insure</w:t>
      </w:r>
      <w:proofErr w:type="gramEnd"/>
      <w:r>
        <w:rPr>
          <w:rFonts w:ascii="Arial" w:hAnsi="Arial"/>
          <w:sz w:val="22"/>
          <w:szCs w:val="22"/>
        </w:rPr>
        <w:t xml:space="preserve"> the liabilities described in sub- clauses (</w:t>
      </w:r>
      <w:proofErr w:type="spellStart"/>
      <w:r>
        <w:rPr>
          <w:rFonts w:ascii="Arial" w:hAnsi="Arial"/>
          <w:sz w:val="22"/>
          <w:szCs w:val="22"/>
        </w:rPr>
        <w:t>i</w:t>
      </w:r>
      <w:proofErr w:type="spellEnd"/>
      <w:r>
        <w:rPr>
          <w:rFonts w:ascii="Arial" w:hAnsi="Arial"/>
          <w:sz w:val="22"/>
          <w:szCs w:val="22"/>
        </w:rPr>
        <w:t>)(a) and (b) above and may, in our discretion and in the case of non- commercial hirers, insure the liabilities described in sub-clauses (</w:t>
      </w:r>
      <w:proofErr w:type="spellStart"/>
      <w:r>
        <w:rPr>
          <w:rFonts w:ascii="Arial" w:hAnsi="Arial"/>
          <w:sz w:val="22"/>
          <w:szCs w:val="22"/>
        </w:rPr>
        <w:t>i</w:t>
      </w:r>
      <w:proofErr w:type="spellEnd"/>
      <w:r>
        <w:rPr>
          <w:rFonts w:ascii="Arial" w:hAnsi="Arial"/>
          <w:sz w:val="22"/>
          <w:szCs w:val="22"/>
        </w:rPr>
        <w:t>)(c) and (d)above. We will claim on our insurance for any liability you incur but you must indemnify us against:</w:t>
      </w:r>
    </w:p>
    <w:p w14:paraId="366162EB" w14:textId="77777777" w:rsidR="00F10FC9" w:rsidRDefault="0068536F">
      <w:pPr>
        <w:tabs>
          <w:tab w:val="left" w:pos="3941"/>
          <w:tab w:val="left" w:pos="4501"/>
          <w:tab w:val="left" w:pos="5061"/>
          <w:tab w:val="left" w:pos="5621"/>
          <w:tab w:val="left" w:pos="6181"/>
          <w:tab w:val="left" w:pos="6741"/>
          <w:tab w:val="left" w:pos="7301"/>
          <w:tab w:val="left" w:pos="7861"/>
          <w:tab w:val="left" w:pos="8421"/>
        </w:tabs>
        <w:spacing w:line="264" w:lineRule="auto"/>
        <w:ind w:left="1701" w:hanging="397"/>
        <w:rPr>
          <w:rFonts w:ascii="Arial" w:hAnsi="Arial"/>
          <w:sz w:val="22"/>
          <w:szCs w:val="22"/>
        </w:rPr>
      </w:pPr>
      <w:r>
        <w:rPr>
          <w:rFonts w:ascii="Arial" w:hAnsi="Arial"/>
          <w:sz w:val="22"/>
          <w:szCs w:val="22"/>
        </w:rPr>
        <w:t xml:space="preserve">(a) any insurance excess incurred and </w:t>
      </w:r>
    </w:p>
    <w:p w14:paraId="511CA0F2" w14:textId="77777777" w:rsidR="00F10FC9" w:rsidRDefault="0068536F">
      <w:pPr>
        <w:tabs>
          <w:tab w:val="left" w:pos="3941"/>
          <w:tab w:val="left" w:pos="4501"/>
          <w:tab w:val="left" w:pos="5061"/>
          <w:tab w:val="left" w:pos="5621"/>
          <w:tab w:val="left" w:pos="6181"/>
          <w:tab w:val="left" w:pos="6741"/>
          <w:tab w:val="left" w:pos="7301"/>
          <w:tab w:val="left" w:pos="7861"/>
          <w:tab w:val="left" w:pos="8421"/>
        </w:tabs>
        <w:spacing w:line="264" w:lineRule="auto"/>
        <w:ind w:left="1701" w:hanging="397"/>
        <w:rPr>
          <w:rFonts w:ascii="Arial" w:hAnsi="Arial"/>
          <w:sz w:val="22"/>
          <w:szCs w:val="22"/>
        </w:rPr>
      </w:pPr>
      <w:r>
        <w:rPr>
          <w:rFonts w:ascii="Arial" w:hAnsi="Arial"/>
          <w:sz w:val="22"/>
          <w:szCs w:val="22"/>
        </w:rPr>
        <w:t>(b) the difference between the amount of the liability and the monies we receive</w:t>
      </w:r>
      <w:r>
        <w:rPr>
          <w:rFonts w:ascii="Arial" w:hAnsi="Arial"/>
          <w:sz w:val="22"/>
          <w:szCs w:val="22"/>
        </w:rPr>
        <w:br/>
        <w:t>under the insurance policy.</w:t>
      </w:r>
    </w:p>
    <w:p w14:paraId="52573A02" w14:textId="77777777" w:rsidR="00F10FC9" w:rsidRDefault="0068536F">
      <w:pPr>
        <w:tabs>
          <w:tab w:val="left" w:pos="3374"/>
          <w:tab w:val="left" w:pos="3934"/>
          <w:tab w:val="left" w:pos="4494"/>
          <w:tab w:val="left" w:pos="5054"/>
          <w:tab w:val="left" w:pos="5614"/>
          <w:tab w:val="left" w:pos="6174"/>
          <w:tab w:val="left" w:pos="6734"/>
          <w:tab w:val="left" w:pos="7294"/>
          <w:tab w:val="left" w:pos="7854"/>
        </w:tabs>
        <w:spacing w:line="264" w:lineRule="auto"/>
        <w:ind w:left="1134" w:hanging="510"/>
        <w:rPr>
          <w:rFonts w:ascii="Arial" w:hAnsi="Arial"/>
          <w:sz w:val="22"/>
          <w:szCs w:val="22"/>
        </w:rPr>
      </w:pPr>
      <w:r>
        <w:rPr>
          <w:rFonts w:ascii="Arial" w:hAnsi="Arial"/>
          <w:sz w:val="22"/>
          <w:szCs w:val="22"/>
        </w:rPr>
        <w:t xml:space="preserve">(iii) </w:t>
      </w:r>
      <w:r>
        <w:rPr>
          <w:rFonts w:ascii="Arial" w:hAnsi="Arial"/>
          <w:sz w:val="22"/>
          <w:szCs w:val="22"/>
        </w:rPr>
        <w:tab/>
        <w:t xml:space="preserve">Where we do not </w:t>
      </w:r>
      <w:proofErr w:type="gramStart"/>
      <w:r>
        <w:rPr>
          <w:rFonts w:ascii="Arial" w:hAnsi="Arial"/>
          <w:sz w:val="22"/>
          <w:szCs w:val="22"/>
        </w:rPr>
        <w:t>insure</w:t>
      </w:r>
      <w:proofErr w:type="gramEnd"/>
      <w:r>
        <w:rPr>
          <w:rFonts w:ascii="Arial" w:hAnsi="Arial"/>
          <w:sz w:val="22"/>
          <w:szCs w:val="22"/>
        </w:rPr>
        <w:t xml:space="preserve"> the liabilities described in sub-clauses (</w:t>
      </w:r>
      <w:proofErr w:type="spellStart"/>
      <w:r>
        <w:rPr>
          <w:rFonts w:ascii="Arial" w:hAnsi="Arial"/>
          <w:sz w:val="22"/>
          <w:szCs w:val="22"/>
        </w:rPr>
        <w:t>i</w:t>
      </w:r>
      <w:proofErr w:type="spellEnd"/>
      <w:r>
        <w:rPr>
          <w:rFonts w:ascii="Arial" w:hAnsi="Arial"/>
          <w:sz w:val="22"/>
          <w:szCs w:val="22"/>
        </w:rPr>
        <w:t>)(c) and (d)</w:t>
      </w:r>
      <w:r>
        <w:rPr>
          <w:rFonts w:ascii="Arial" w:hAnsi="Arial"/>
          <w:sz w:val="22"/>
          <w:szCs w:val="22"/>
        </w:rPr>
        <w:br/>
        <w:t xml:space="preserve">above, you must take out adequate insurance to </w:t>
      </w:r>
      <w:proofErr w:type="gramStart"/>
      <w:r>
        <w:rPr>
          <w:rFonts w:ascii="Arial" w:hAnsi="Arial"/>
          <w:sz w:val="22"/>
          <w:szCs w:val="22"/>
        </w:rPr>
        <w:t>insure</w:t>
      </w:r>
      <w:proofErr w:type="gramEnd"/>
      <w:r>
        <w:rPr>
          <w:rFonts w:ascii="Arial" w:hAnsi="Arial"/>
          <w:sz w:val="22"/>
          <w:szCs w:val="22"/>
        </w:rPr>
        <w:t xml:space="preserve"> such liability and on</w:t>
      </w:r>
      <w:r>
        <w:rPr>
          <w:rFonts w:ascii="Arial" w:hAnsi="Arial"/>
          <w:sz w:val="22"/>
          <w:szCs w:val="22"/>
        </w:rPr>
        <w:br/>
        <w:t>demand must produce the policy and current receipt or other evidence of cover to</w:t>
      </w:r>
      <w:r>
        <w:rPr>
          <w:rFonts w:ascii="Arial" w:hAnsi="Arial"/>
          <w:sz w:val="22"/>
          <w:szCs w:val="22"/>
        </w:rPr>
        <w:br/>
        <w:t>our Hall Secretary. If you fail to produce such policy and evidence of cover, we</w:t>
      </w:r>
      <w:r>
        <w:rPr>
          <w:rFonts w:ascii="Arial" w:hAnsi="Arial"/>
          <w:sz w:val="22"/>
          <w:szCs w:val="22"/>
        </w:rPr>
        <w:br/>
        <w:t>will cancel this Agreement and re-hire the premises to another hirer.</w:t>
      </w:r>
    </w:p>
    <w:p w14:paraId="77592D40" w14:textId="77777777" w:rsidR="00F10FC9" w:rsidRDefault="0068536F">
      <w:pPr>
        <w:tabs>
          <w:tab w:val="left" w:pos="1127"/>
          <w:tab w:val="left" w:pos="1687"/>
          <w:tab w:val="left" w:pos="2247"/>
          <w:tab w:val="left" w:pos="2807"/>
          <w:tab w:val="left" w:pos="3367"/>
          <w:tab w:val="left" w:pos="3927"/>
          <w:tab w:val="left" w:pos="4487"/>
          <w:tab w:val="left" w:pos="5047"/>
          <w:tab w:val="left" w:pos="5607"/>
          <w:tab w:val="left" w:pos="6167"/>
          <w:tab w:val="left" w:pos="6727"/>
          <w:tab w:val="left" w:pos="7287"/>
        </w:tabs>
        <w:spacing w:line="264" w:lineRule="auto"/>
        <w:ind w:left="567"/>
        <w:textAlignment w:val="center"/>
        <w:rPr>
          <w:rFonts w:ascii="Arial" w:hAnsi="Arial" w:cs="Arial"/>
          <w:sz w:val="22"/>
          <w:szCs w:val="22"/>
        </w:rPr>
      </w:pPr>
      <w:r>
        <w:rPr>
          <w:rFonts w:ascii="Arial" w:hAnsi="Arial"/>
          <w:b/>
          <w:bCs/>
          <w:sz w:val="22"/>
          <w:szCs w:val="22"/>
        </w:rPr>
        <w:t>We are insured against any claims arising out of our own negligence.</w:t>
      </w:r>
    </w:p>
    <w:p w14:paraId="3329D7E0" w14:textId="77777777" w:rsidR="00F10FC9" w:rsidRDefault="00F10FC9">
      <w:pPr>
        <w:tabs>
          <w:tab w:val="left" w:pos="1127"/>
          <w:tab w:val="left" w:pos="1687"/>
          <w:tab w:val="left" w:pos="2247"/>
          <w:tab w:val="left" w:pos="2807"/>
          <w:tab w:val="left" w:pos="3367"/>
          <w:tab w:val="left" w:pos="3927"/>
          <w:tab w:val="left" w:pos="4487"/>
          <w:tab w:val="left" w:pos="5047"/>
          <w:tab w:val="left" w:pos="5607"/>
          <w:tab w:val="left" w:pos="6167"/>
          <w:tab w:val="left" w:pos="6727"/>
          <w:tab w:val="left" w:pos="7287"/>
        </w:tabs>
        <w:spacing w:line="264" w:lineRule="auto"/>
        <w:ind w:left="567"/>
        <w:textAlignment w:val="center"/>
        <w:rPr>
          <w:rFonts w:ascii="Arial" w:hAnsi="Arial" w:cs="Arial"/>
          <w:sz w:val="22"/>
          <w:szCs w:val="22"/>
        </w:rPr>
      </w:pPr>
    </w:p>
    <w:p w14:paraId="674B8E4E" w14:textId="77777777" w:rsidR="00F10FC9" w:rsidRDefault="0068536F">
      <w:pPr>
        <w:tabs>
          <w:tab w:val="left" w:pos="1127"/>
          <w:tab w:val="left" w:pos="1687"/>
          <w:tab w:val="left" w:pos="2247"/>
          <w:tab w:val="left" w:pos="2807"/>
          <w:tab w:val="left" w:pos="3367"/>
          <w:tab w:val="left" w:pos="3927"/>
          <w:tab w:val="left" w:pos="4487"/>
          <w:tab w:val="left" w:pos="5047"/>
          <w:tab w:val="left" w:pos="5607"/>
          <w:tab w:val="left" w:pos="6167"/>
          <w:tab w:val="left" w:pos="6727"/>
          <w:tab w:val="left" w:pos="7287"/>
        </w:tabs>
        <w:spacing w:line="264" w:lineRule="auto"/>
        <w:ind w:left="567"/>
        <w:textAlignment w:val="center"/>
        <w:rPr>
          <w:rFonts w:ascii="Arial" w:hAnsi="Arial" w:cs="Arial"/>
          <w:sz w:val="22"/>
          <w:szCs w:val="22"/>
        </w:rPr>
      </w:pPr>
      <w:r>
        <w:rPr>
          <w:rFonts w:ascii="Arial" w:hAnsi="Arial" w:cs="Arial"/>
          <w:b/>
          <w:sz w:val="22"/>
          <w:szCs w:val="22"/>
        </w:rPr>
        <w:t>Cancellation</w:t>
      </w:r>
    </w:p>
    <w:p w14:paraId="589F2FAF" w14:textId="77777777" w:rsidR="00F10FC9" w:rsidRDefault="0068536F">
      <w:pPr>
        <w:pStyle w:val="BasicParagraph"/>
        <w:spacing w:after="120" w:line="264" w:lineRule="auto"/>
        <w:ind w:left="567"/>
        <w:rPr>
          <w:rFonts w:ascii="Arial" w:hAnsi="Arial" w:cs="Arial"/>
          <w:sz w:val="22"/>
          <w:szCs w:val="22"/>
        </w:rPr>
      </w:pPr>
      <w:r>
        <w:rPr>
          <w:rFonts w:ascii="Arial" w:hAnsi="Arial" w:cs="Arial"/>
          <w:sz w:val="22"/>
          <w:szCs w:val="22"/>
        </w:rPr>
        <w:t>If you wish to cancel the booking before the date of the event and we are unable to conclude a replacement booking, we may, in our complete discretion, return the deposit or require payment of the hire fee.</w:t>
      </w:r>
    </w:p>
    <w:p w14:paraId="6DF5353F" w14:textId="77777777" w:rsidR="00F10FC9" w:rsidRDefault="0068536F">
      <w:pPr>
        <w:pStyle w:val="BasicParagraph"/>
        <w:spacing w:after="120" w:line="264" w:lineRule="auto"/>
        <w:ind w:left="567"/>
        <w:rPr>
          <w:rFonts w:ascii="Arial" w:hAnsi="Arial" w:cs="Arial"/>
          <w:sz w:val="22"/>
          <w:szCs w:val="22"/>
        </w:rPr>
      </w:pPr>
      <w:r>
        <w:rPr>
          <w:rFonts w:ascii="Arial" w:hAnsi="Arial" w:cs="Arial"/>
          <w:sz w:val="22"/>
          <w:szCs w:val="22"/>
        </w:rPr>
        <w:t>We reserve the right to cancel this Agreement by giving you written notice in the event of:</w:t>
      </w:r>
    </w:p>
    <w:p w14:paraId="7308A892" w14:textId="77777777" w:rsidR="00F10FC9" w:rsidRDefault="0068536F">
      <w:pPr>
        <w:pStyle w:val="BasicParagraph"/>
        <w:numPr>
          <w:ilvl w:val="0"/>
          <w:numId w:val="2"/>
        </w:numPr>
        <w:spacing w:after="120" w:line="264" w:lineRule="auto"/>
        <w:ind w:left="1418" w:hanging="491"/>
        <w:rPr>
          <w:rFonts w:ascii="Arial" w:hAnsi="Arial" w:cs="Arial"/>
          <w:sz w:val="22"/>
          <w:szCs w:val="22"/>
        </w:rPr>
      </w:pPr>
      <w:r>
        <w:rPr>
          <w:rFonts w:ascii="Arial" w:hAnsi="Arial" w:cs="Arial"/>
          <w:sz w:val="22"/>
          <w:szCs w:val="22"/>
        </w:rPr>
        <w:t>the premises being required for use as a Polling Station for a Parliamentary or Local Government election or by-election;</w:t>
      </w:r>
    </w:p>
    <w:p w14:paraId="2E37DE74" w14:textId="77777777" w:rsidR="00F10FC9" w:rsidRDefault="0068536F">
      <w:pPr>
        <w:pStyle w:val="BasicParagraph"/>
        <w:numPr>
          <w:ilvl w:val="0"/>
          <w:numId w:val="2"/>
        </w:numPr>
        <w:spacing w:after="120" w:line="264" w:lineRule="auto"/>
        <w:ind w:left="1418" w:hanging="491"/>
        <w:rPr>
          <w:rFonts w:ascii="Arial" w:hAnsi="Arial" w:cs="Arial"/>
          <w:sz w:val="22"/>
          <w:szCs w:val="22"/>
        </w:rPr>
      </w:pPr>
      <w:r>
        <w:rPr>
          <w:rFonts w:ascii="Arial" w:hAnsi="Arial" w:cs="Arial"/>
          <w:sz w:val="22"/>
          <w:szCs w:val="22"/>
        </w:rPr>
        <w:t>our reasonably considering that (a) such hiring will lead to a breach of licensing conditions, if applicable, or other legal or statutory requirements, or (b) unlawful or unsuitable activities will take place at the premises as a result of this hiring;</w:t>
      </w:r>
    </w:p>
    <w:p w14:paraId="305DD3E5" w14:textId="77777777" w:rsidR="00F10FC9" w:rsidRDefault="0068536F">
      <w:pPr>
        <w:pStyle w:val="BasicParagraph"/>
        <w:numPr>
          <w:ilvl w:val="0"/>
          <w:numId w:val="2"/>
        </w:numPr>
        <w:spacing w:after="120" w:line="264" w:lineRule="auto"/>
        <w:ind w:left="1418" w:hanging="491"/>
        <w:rPr>
          <w:rFonts w:ascii="Arial" w:hAnsi="Arial" w:cs="Arial"/>
          <w:sz w:val="22"/>
          <w:szCs w:val="22"/>
        </w:rPr>
      </w:pPr>
      <w:r>
        <w:rPr>
          <w:rFonts w:ascii="Arial" w:hAnsi="Arial" w:cs="Arial"/>
          <w:sz w:val="22"/>
          <w:szCs w:val="22"/>
        </w:rPr>
        <w:t>the premises becoming unfit for your intended use;</w:t>
      </w:r>
    </w:p>
    <w:p w14:paraId="1A96C42C" w14:textId="77777777" w:rsidR="00F10FC9" w:rsidRDefault="0068536F">
      <w:pPr>
        <w:pStyle w:val="BasicParagraph"/>
        <w:numPr>
          <w:ilvl w:val="0"/>
          <w:numId w:val="2"/>
        </w:numPr>
        <w:spacing w:after="120" w:line="264" w:lineRule="auto"/>
        <w:ind w:left="1418" w:hanging="491"/>
        <w:rPr>
          <w:rFonts w:ascii="Arial" w:hAnsi="Arial" w:cs="Arial"/>
          <w:sz w:val="22"/>
          <w:szCs w:val="22"/>
        </w:rPr>
      </w:pPr>
      <w:r>
        <w:rPr>
          <w:rFonts w:ascii="Arial" w:hAnsi="Arial" w:cs="Arial"/>
          <w:sz w:val="22"/>
          <w:szCs w:val="22"/>
        </w:rPr>
        <w:t>an emergency requiring use of the premises as a shelter for the victims of flooding, snowstorm, fire, explosion or those at risk of these or similar disasters.</w:t>
      </w:r>
    </w:p>
    <w:p w14:paraId="24F08681" w14:textId="77777777" w:rsidR="00F10FC9" w:rsidRDefault="0068536F">
      <w:pPr>
        <w:pStyle w:val="BasicParagraph"/>
        <w:tabs>
          <w:tab w:val="left" w:pos="1127"/>
          <w:tab w:val="left" w:pos="1687"/>
          <w:tab w:val="left" w:pos="2247"/>
          <w:tab w:val="left" w:pos="2807"/>
          <w:tab w:val="left" w:pos="3367"/>
          <w:tab w:val="left" w:pos="3927"/>
          <w:tab w:val="left" w:pos="4487"/>
          <w:tab w:val="left" w:pos="5047"/>
          <w:tab w:val="left" w:pos="5607"/>
          <w:tab w:val="left" w:pos="6167"/>
          <w:tab w:val="left" w:pos="6727"/>
          <w:tab w:val="left" w:pos="7287"/>
        </w:tabs>
        <w:spacing w:line="264" w:lineRule="auto"/>
        <w:ind w:left="567"/>
        <w:rPr>
          <w:rFonts w:ascii="Arial" w:hAnsi="Arial" w:cs="Arial"/>
          <w:sz w:val="22"/>
          <w:szCs w:val="22"/>
        </w:rPr>
      </w:pPr>
      <w:r>
        <w:rPr>
          <w:rFonts w:ascii="Arial" w:hAnsi="Arial" w:cs="Arial"/>
          <w:b/>
          <w:bCs/>
          <w:sz w:val="22"/>
          <w:szCs w:val="22"/>
        </w:rPr>
        <w:t>In any such case you will be entitled to a refund of any deposit already paid, but we will not be liable to you for any resulting direct or indirect loss or damages whatsoever.</w:t>
      </w:r>
    </w:p>
    <w:sectPr w:rsidR="00F10FC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92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4539" w14:textId="77777777" w:rsidR="00784419" w:rsidRDefault="00784419">
      <w:pPr>
        <w:rPr>
          <w:rFonts w:hint="eastAsia"/>
        </w:rPr>
      </w:pPr>
      <w:r>
        <w:separator/>
      </w:r>
    </w:p>
  </w:endnote>
  <w:endnote w:type="continuationSeparator" w:id="0">
    <w:p w14:paraId="773C4735" w14:textId="77777777" w:rsidR="00784419" w:rsidRDefault="007844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Microsoft YaHe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PingFang SC">
    <w:panose1 w:val="00000000000000000000"/>
    <w:charset w:val="00"/>
    <w:family w:val="roman"/>
    <w:notTrueType/>
    <w:pitch w:val="default"/>
  </w:font>
  <w:font w:name="MinionPro-Regular">
    <w:altName w:val="Cambria"/>
    <w:charset w:val="01"/>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385E" w14:textId="77777777" w:rsidR="0013444D" w:rsidRDefault="0013444D">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E4C" w14:textId="06E51CC9" w:rsidR="0013444D" w:rsidRDefault="0068536F">
    <w:pPr>
      <w:pStyle w:val="Footer"/>
      <w:pBdr>
        <w:top w:val="single" w:sz="2" w:space="6" w:color="000000"/>
        <w:left w:val="single" w:sz="2" w:space="6" w:color="000000"/>
        <w:bottom w:val="single" w:sz="2" w:space="6" w:color="000000"/>
        <w:right w:val="single" w:sz="2" w:space="6" w:color="000000"/>
      </w:pBdr>
      <w:rPr>
        <w:rFonts w:hint="eastAsia"/>
      </w:rPr>
    </w:pPr>
    <w:r>
      <w:t>Greetham Community Centre</w:t>
    </w:r>
    <w:r>
      <w:tab/>
    </w:r>
    <w:r w:rsidR="0013444D">
      <w:t xml:space="preserve">                          </w:t>
    </w:r>
    <w:r>
      <w:t xml:space="preserve">Page </w:t>
    </w:r>
    <w:r>
      <w:fldChar w:fldCharType="begin"/>
    </w:r>
    <w:r>
      <w:instrText>PAGE</w:instrText>
    </w:r>
    <w:r>
      <w:fldChar w:fldCharType="separate"/>
    </w:r>
    <w:r>
      <w:t>2</w:t>
    </w:r>
    <w:r>
      <w:fldChar w:fldCharType="end"/>
    </w:r>
    <w:r>
      <w:t xml:space="preserve"> of </w:t>
    </w:r>
    <w:r>
      <w:fldChar w:fldCharType="begin"/>
    </w:r>
    <w:r>
      <w:instrText>NUMPAGES</w:instrText>
    </w:r>
    <w:r>
      <w:fldChar w:fldCharType="separate"/>
    </w:r>
    <w:r>
      <w:t>2</w:t>
    </w:r>
    <w:r>
      <w:fldChar w:fldCharType="end"/>
    </w:r>
    <w:r w:rsidR="0013444D">
      <w:t xml:space="preserve">                                               </w:t>
    </w:r>
    <w:r>
      <w:t>Rev</w:t>
    </w:r>
    <w:r w:rsidR="0013444D">
      <w:t xml:space="preserve"> 22/01/26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1FDB" w14:textId="77777777" w:rsidR="0013444D" w:rsidRDefault="0013444D">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64C3" w14:textId="77777777" w:rsidR="00784419" w:rsidRDefault="00784419">
      <w:pPr>
        <w:rPr>
          <w:rFonts w:hint="eastAsia"/>
        </w:rPr>
      </w:pPr>
      <w:r>
        <w:separator/>
      </w:r>
    </w:p>
  </w:footnote>
  <w:footnote w:type="continuationSeparator" w:id="0">
    <w:p w14:paraId="535460AA" w14:textId="77777777" w:rsidR="00784419" w:rsidRDefault="0078441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275F" w14:textId="77777777" w:rsidR="0013444D" w:rsidRDefault="0013444D">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05C" w14:textId="77777777" w:rsidR="0013444D" w:rsidRDefault="0013444D">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CE14" w14:textId="77777777" w:rsidR="0013444D" w:rsidRDefault="0013444D">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8253F"/>
    <w:multiLevelType w:val="multilevel"/>
    <w:tmpl w:val="1ACEBB02"/>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664F4131"/>
    <w:multiLevelType w:val="multilevel"/>
    <w:tmpl w:val="4B2C661C"/>
    <w:lvl w:ilvl="0">
      <w:start w:val="1"/>
      <w:numFmt w:val="lowerRoman"/>
      <w:lvlText w:val="(%1)"/>
      <w:lvlJc w:val="lef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78873257"/>
    <w:multiLevelType w:val="multilevel"/>
    <w:tmpl w:val="03DED0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7648054">
    <w:abstractNumId w:val="0"/>
  </w:num>
  <w:num w:numId="2" w16cid:durableId="1647708009">
    <w:abstractNumId w:val="1"/>
  </w:num>
  <w:num w:numId="3" w16cid:durableId="198334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C9"/>
    <w:rsid w:val="000F1A35"/>
    <w:rsid w:val="0013444D"/>
    <w:rsid w:val="003E6E78"/>
    <w:rsid w:val="0068536F"/>
    <w:rsid w:val="006907E3"/>
    <w:rsid w:val="00784419"/>
    <w:rsid w:val="00B446FF"/>
    <w:rsid w:val="00C464C4"/>
    <w:rsid w:val="00CA750F"/>
    <w:rsid w:val="00CC2190"/>
    <w:rsid w:val="00E71319"/>
    <w:rsid w:val="00EC50B8"/>
    <w:rsid w:val="00F10F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7713"/>
  <w15:docId w15:val="{BEFD99EB-8AF2-4246-87BB-1A832E38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BasicParagraph">
    <w:name w:val="[Basic Paragraph]"/>
    <w:basedOn w:val="Normal"/>
    <w:qFormat/>
    <w:pPr>
      <w:spacing w:line="288" w:lineRule="auto"/>
      <w:textAlignment w:val="center"/>
    </w:pPr>
    <w:rPr>
      <w:rFonts w:ascii="MinionPro-Regular" w:hAnsi="MinionPro-Regular" w:cs="MinionPro-Regula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Normal"/>
    <w:link w:val="HeaderChar"/>
    <w:uiPriority w:val="99"/>
    <w:unhideWhenUsed/>
    <w:rsid w:val="0013444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3444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Finn</dc:creator>
  <dc:description/>
  <cp:lastModifiedBy>Greetham Community Centre</cp:lastModifiedBy>
  <cp:revision>2</cp:revision>
  <cp:lastPrinted>2026-01-22T15:54:00Z</cp:lastPrinted>
  <dcterms:created xsi:type="dcterms:W3CDTF">2026-01-22T15:55:00Z</dcterms:created>
  <dcterms:modified xsi:type="dcterms:W3CDTF">2026-01-22T15:55:00Z</dcterms:modified>
  <dc:language>en-GB</dc:language>
</cp:coreProperties>
</file>