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7E4BF" w14:textId="17E2DE2B" w:rsidR="00B84BAF" w:rsidRPr="00B84BAF" w:rsidRDefault="00B84BAF" w:rsidP="00B84BAF">
      <w:pPr>
        <w:widowControl w:val="0"/>
        <w:shd w:val="clear" w:color="auto" w:fill="FFFFFF"/>
        <w:autoSpaceDE w:val="0"/>
        <w:autoSpaceDN w:val="0"/>
        <w:spacing w:after="150" w:line="240" w:lineRule="auto"/>
        <w:jc w:val="center"/>
        <w:rPr>
          <w:rFonts w:ascii="Arial" w:eastAsia="Times New Roman" w:hAnsi="Arial" w:cs="Arial"/>
          <w:b/>
          <w:bCs/>
          <w:color w:val="4472C4"/>
          <w:sz w:val="40"/>
          <w:szCs w:val="40"/>
          <w:lang w:eastAsia="en-GB" w:bidi="en-GB"/>
        </w:rPr>
      </w:pPr>
      <w:r w:rsidRPr="00B84BAF">
        <w:rPr>
          <w:rFonts w:ascii="Arial" w:eastAsia="Times New Roman" w:hAnsi="Arial" w:cs="Arial"/>
          <w:b/>
          <w:bCs/>
          <w:color w:val="4472C4"/>
          <w:sz w:val="40"/>
          <w:szCs w:val="40"/>
          <w:lang w:eastAsia="en-GB" w:bidi="en-GB"/>
        </w:rPr>
        <w:t xml:space="preserve">Colne Village Hall </w:t>
      </w:r>
      <w:r w:rsidR="00184189">
        <w:rPr>
          <w:rFonts w:ascii="Arial" w:eastAsia="Times New Roman" w:hAnsi="Arial" w:cs="Arial"/>
          <w:b/>
          <w:bCs/>
          <w:color w:val="4472C4"/>
          <w:sz w:val="40"/>
          <w:szCs w:val="40"/>
          <w:lang w:eastAsia="en-GB" w:bidi="en-GB"/>
        </w:rPr>
        <w:t>Risk Management</w:t>
      </w:r>
      <w:r w:rsidRPr="00B84BAF">
        <w:rPr>
          <w:rFonts w:ascii="Arial" w:eastAsia="Times New Roman" w:hAnsi="Arial" w:cs="Arial"/>
          <w:b/>
          <w:bCs/>
          <w:color w:val="4472C4"/>
          <w:sz w:val="40"/>
          <w:szCs w:val="40"/>
          <w:lang w:eastAsia="en-GB" w:bidi="en-GB"/>
        </w:rPr>
        <w:t xml:space="preserve"> Policy</w:t>
      </w:r>
    </w:p>
    <w:p w14:paraId="4B8F370C" w14:textId="77777777" w:rsidR="00B84BAF" w:rsidRPr="00B84BAF" w:rsidRDefault="00B84BAF" w:rsidP="00B84BAF">
      <w:pPr>
        <w:shd w:val="clear" w:color="auto" w:fill="FFFFFF"/>
        <w:spacing w:after="0" w:line="240" w:lineRule="auto"/>
        <w:jc w:val="center"/>
        <w:rPr>
          <w:rFonts w:ascii="Tahoma" w:eastAsia="Times New Roman" w:hAnsi="Tahoma" w:cs="Tahoma"/>
          <w:b/>
          <w:bCs/>
          <w:sz w:val="28"/>
          <w:szCs w:val="28"/>
          <w:u w:color="000000"/>
          <w:lang w:eastAsia="en-GB"/>
        </w:rPr>
      </w:pPr>
      <w:r w:rsidRPr="00B84BAF">
        <w:rPr>
          <w:rFonts w:ascii="Arial" w:eastAsia="Times New Roman" w:hAnsi="Arial" w:cs="Arial"/>
          <w:noProof/>
          <w:color w:val="001D35"/>
          <w:sz w:val="27"/>
          <w:szCs w:val="27"/>
          <w:lang w:eastAsia="en-GB" w:bidi="en-GB"/>
        </w:rPr>
        <w:drawing>
          <wp:inline distT="0" distB="0" distL="0" distR="0" wp14:anchorId="503FA206" wp14:editId="343791C7">
            <wp:extent cx="1998980" cy="1308100"/>
            <wp:effectExtent l="0" t="0" r="1270" b="6350"/>
            <wp:docPr id="395909347" name="Picture 1" descr="A building with a parking 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09347" name="Picture 1" descr="A building with a parking lo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3684" cy="1317722"/>
                    </a:xfrm>
                    <a:prstGeom prst="rect">
                      <a:avLst/>
                    </a:prstGeom>
                    <a:noFill/>
                    <a:ln>
                      <a:noFill/>
                    </a:ln>
                  </pic:spPr>
                </pic:pic>
              </a:graphicData>
            </a:graphic>
          </wp:inline>
        </w:drawing>
      </w:r>
    </w:p>
    <w:p w14:paraId="521926CC" w14:textId="77777777" w:rsidR="00C0322C" w:rsidRDefault="00C0322C" w:rsidP="00A259B0">
      <w:pPr>
        <w:pStyle w:val="Default"/>
        <w:jc w:val="center"/>
        <w:rPr>
          <w:rFonts w:ascii="Times New Roman" w:hAnsi="Times New Roman" w:cs="Times New Roman"/>
          <w:b/>
          <w:bCs/>
          <w:sz w:val="32"/>
          <w:szCs w:val="32"/>
        </w:rPr>
      </w:pPr>
    </w:p>
    <w:p w14:paraId="4147EE3B" w14:textId="5977E5AD" w:rsidR="00B84BAF" w:rsidRPr="00B84BAF" w:rsidRDefault="00B84BAF" w:rsidP="00B84BAF">
      <w:pPr>
        <w:widowControl w:val="0"/>
        <w:shd w:val="clear" w:color="auto" w:fill="FFFFFF"/>
        <w:autoSpaceDE w:val="0"/>
        <w:autoSpaceDN w:val="0"/>
        <w:spacing w:after="150" w:line="240" w:lineRule="auto"/>
        <w:rPr>
          <w:rFonts w:ascii="Arial" w:eastAsia="Times New Roman" w:hAnsi="Arial" w:cs="Arial"/>
          <w:b/>
          <w:bCs/>
          <w:color w:val="4472C4"/>
          <w:sz w:val="24"/>
          <w:szCs w:val="24"/>
          <w:lang w:eastAsia="en-GB" w:bidi="en-GB"/>
        </w:rPr>
      </w:pPr>
      <w:r w:rsidRPr="00B84BAF">
        <w:rPr>
          <w:rFonts w:ascii="Arial" w:eastAsia="Times New Roman" w:hAnsi="Arial" w:cs="Arial"/>
          <w:b/>
          <w:bCs/>
          <w:color w:val="4472C4"/>
          <w:sz w:val="24"/>
          <w:szCs w:val="24"/>
          <w:lang w:eastAsia="en-GB" w:bidi="en-GB"/>
        </w:rPr>
        <w:t xml:space="preserve">Author : </w:t>
      </w:r>
      <w:r>
        <w:rPr>
          <w:rFonts w:ascii="Arial" w:eastAsia="Times New Roman" w:hAnsi="Arial" w:cs="Arial"/>
          <w:b/>
          <w:bCs/>
          <w:color w:val="4472C4"/>
          <w:sz w:val="24"/>
          <w:szCs w:val="24"/>
          <w:lang w:eastAsia="en-GB" w:bidi="en-GB"/>
        </w:rPr>
        <w:t xml:space="preserve">David Parsons                          </w:t>
      </w:r>
      <w:r w:rsidRPr="00B84BAF">
        <w:rPr>
          <w:rFonts w:ascii="Arial" w:eastAsia="Times New Roman" w:hAnsi="Arial" w:cs="Arial"/>
          <w:b/>
          <w:bCs/>
          <w:color w:val="4472C4"/>
          <w:sz w:val="24"/>
          <w:szCs w:val="24"/>
          <w:lang w:eastAsia="en-GB" w:bidi="en-GB"/>
        </w:rPr>
        <w:tab/>
      </w:r>
      <w:r w:rsidRPr="00B84BAF">
        <w:rPr>
          <w:rFonts w:ascii="Arial" w:eastAsia="Times New Roman" w:hAnsi="Arial" w:cs="Arial"/>
          <w:b/>
          <w:bCs/>
          <w:color w:val="4472C4"/>
          <w:sz w:val="24"/>
          <w:szCs w:val="24"/>
          <w:lang w:eastAsia="en-GB" w:bidi="en-GB"/>
        </w:rPr>
        <w:tab/>
      </w:r>
      <w:r w:rsidR="00C3037B">
        <w:rPr>
          <w:rFonts w:ascii="Arial" w:eastAsia="Times New Roman" w:hAnsi="Arial" w:cs="Arial"/>
          <w:b/>
          <w:bCs/>
          <w:color w:val="4472C4"/>
          <w:sz w:val="24"/>
          <w:szCs w:val="24"/>
          <w:lang w:eastAsia="en-GB" w:bidi="en-GB"/>
        </w:rPr>
        <w:t xml:space="preserve">     </w:t>
      </w:r>
      <w:r w:rsidRPr="00B84BAF">
        <w:rPr>
          <w:rFonts w:ascii="Arial" w:eastAsia="Times New Roman" w:hAnsi="Arial" w:cs="Arial"/>
          <w:b/>
          <w:bCs/>
          <w:color w:val="4472C4"/>
          <w:sz w:val="24"/>
          <w:szCs w:val="24"/>
          <w:lang w:eastAsia="en-GB" w:bidi="en-GB"/>
        </w:rPr>
        <w:t>Charity Number: 278191</w:t>
      </w:r>
    </w:p>
    <w:p w14:paraId="3AAE6341" w14:textId="77777777" w:rsidR="00BF5811" w:rsidRDefault="00BF5811" w:rsidP="007F3E06">
      <w:pPr>
        <w:autoSpaceDE w:val="0"/>
        <w:autoSpaceDN w:val="0"/>
        <w:adjustRightInd w:val="0"/>
        <w:spacing w:after="0" w:line="240" w:lineRule="auto"/>
        <w:rPr>
          <w:rFonts w:cs="Calibri"/>
          <w:color w:val="000000"/>
          <w:sz w:val="24"/>
          <w:szCs w:val="24"/>
        </w:rPr>
      </w:pPr>
    </w:p>
    <w:p w14:paraId="4F22908D" w14:textId="09D36F35" w:rsidR="007F3E06" w:rsidRPr="00E52DB7" w:rsidRDefault="007F3E06" w:rsidP="007F3E06">
      <w:pPr>
        <w:autoSpaceDE w:val="0"/>
        <w:autoSpaceDN w:val="0"/>
        <w:adjustRightInd w:val="0"/>
        <w:spacing w:after="0" w:line="240" w:lineRule="auto"/>
        <w:rPr>
          <w:rFonts w:cs="Times New Roman"/>
          <w:b/>
          <w:bCs/>
          <w:color w:val="000000"/>
          <w:sz w:val="28"/>
          <w:szCs w:val="28"/>
        </w:rPr>
      </w:pPr>
      <w:r w:rsidRPr="00E52DB7">
        <w:rPr>
          <w:rFonts w:cs="Times New Roman"/>
          <w:b/>
          <w:bCs/>
          <w:color w:val="000000"/>
          <w:sz w:val="28"/>
          <w:szCs w:val="28"/>
        </w:rPr>
        <w:t xml:space="preserve">Introduction </w:t>
      </w:r>
    </w:p>
    <w:p w14:paraId="7C104630" w14:textId="77777777" w:rsidR="007F3E06" w:rsidRPr="007F3E06" w:rsidRDefault="007F3E06" w:rsidP="007F3E06">
      <w:pPr>
        <w:autoSpaceDE w:val="0"/>
        <w:autoSpaceDN w:val="0"/>
        <w:adjustRightInd w:val="0"/>
        <w:spacing w:after="0" w:line="240" w:lineRule="auto"/>
        <w:rPr>
          <w:rFonts w:cs="Times New Roman"/>
          <w:color w:val="000000"/>
        </w:rPr>
      </w:pPr>
    </w:p>
    <w:p w14:paraId="3CB58205" w14:textId="7977F8C9" w:rsidR="00C3037B" w:rsidRDefault="00184189" w:rsidP="00184189">
      <w:pPr>
        <w:pStyle w:val="Default"/>
        <w:rPr>
          <w:rFonts w:ascii="Arial" w:hAnsi="Arial" w:cs="Arial"/>
          <w:color w:val="EE0000"/>
          <w:sz w:val="22"/>
          <w:szCs w:val="22"/>
        </w:rPr>
      </w:pPr>
      <w:r>
        <w:rPr>
          <w:rFonts w:ascii="Arial" w:hAnsi="Arial" w:cs="Arial"/>
          <w:sz w:val="22"/>
          <w:szCs w:val="22"/>
        </w:rPr>
        <w:t>The R</w:t>
      </w:r>
      <w:r w:rsidRPr="00184189">
        <w:rPr>
          <w:rFonts w:ascii="Arial" w:hAnsi="Arial" w:cs="Arial"/>
          <w:sz w:val="22"/>
          <w:szCs w:val="22"/>
        </w:rPr>
        <w:t xml:space="preserve">isk </w:t>
      </w:r>
      <w:r>
        <w:rPr>
          <w:rFonts w:ascii="Arial" w:hAnsi="Arial" w:cs="Arial"/>
          <w:sz w:val="22"/>
          <w:szCs w:val="22"/>
        </w:rPr>
        <w:t>A</w:t>
      </w:r>
      <w:r w:rsidRPr="00184189">
        <w:rPr>
          <w:rFonts w:ascii="Arial" w:hAnsi="Arial" w:cs="Arial"/>
          <w:sz w:val="22"/>
          <w:szCs w:val="22"/>
        </w:rPr>
        <w:t>ssessment is a systematic general examination of working conditions, workplace activities and environmental factors that will enable the Management Committee to identify any and all potential inherent risks. The Management Committee, based on a recorded assessment, will take all practical and necessary steps to reduce or eliminate the risks, insofar as is practically possible</w:t>
      </w:r>
      <w:r w:rsidRPr="00AC5A48">
        <w:rPr>
          <w:rFonts w:ascii="Arial" w:hAnsi="Arial" w:cs="Arial"/>
          <w:color w:val="auto"/>
          <w:sz w:val="22"/>
          <w:szCs w:val="22"/>
        </w:rPr>
        <w:t>.</w:t>
      </w:r>
      <w:r w:rsidR="00C3037B" w:rsidRPr="00AC5A48">
        <w:rPr>
          <w:rFonts w:ascii="Arial" w:hAnsi="Arial" w:cs="Arial"/>
          <w:color w:val="auto"/>
          <w:sz w:val="22"/>
          <w:szCs w:val="22"/>
        </w:rPr>
        <w:t xml:space="preserve"> </w:t>
      </w:r>
      <w:r w:rsidRPr="00AC5A48">
        <w:rPr>
          <w:rFonts w:ascii="Arial" w:hAnsi="Arial" w:cs="Arial"/>
          <w:color w:val="auto"/>
          <w:sz w:val="22"/>
          <w:szCs w:val="22"/>
        </w:rPr>
        <w:t xml:space="preserve">This </w:t>
      </w:r>
      <w:r w:rsidR="00C3037B" w:rsidRPr="00AC5A48">
        <w:rPr>
          <w:rFonts w:ascii="Arial" w:hAnsi="Arial" w:cs="Arial"/>
          <w:color w:val="auto"/>
          <w:sz w:val="22"/>
          <w:szCs w:val="22"/>
        </w:rPr>
        <w:t>Policy is</w:t>
      </w:r>
      <w:r w:rsidRPr="00AC5A48">
        <w:rPr>
          <w:rFonts w:ascii="Arial" w:hAnsi="Arial" w:cs="Arial"/>
          <w:color w:val="auto"/>
          <w:sz w:val="22"/>
          <w:szCs w:val="22"/>
        </w:rPr>
        <w:t xml:space="preserve"> </w:t>
      </w:r>
      <w:r w:rsidR="00C3037B" w:rsidRPr="00AC5A48">
        <w:rPr>
          <w:rFonts w:ascii="Arial" w:hAnsi="Arial" w:cs="Arial"/>
          <w:color w:val="auto"/>
          <w:sz w:val="22"/>
          <w:szCs w:val="22"/>
        </w:rPr>
        <w:t xml:space="preserve">used in conjunction with the </w:t>
      </w:r>
      <w:r w:rsidR="00AC5A48" w:rsidRPr="00AC5A48">
        <w:rPr>
          <w:rFonts w:ascii="Arial" w:hAnsi="Arial" w:cs="Arial"/>
          <w:color w:val="auto"/>
          <w:sz w:val="22"/>
          <w:szCs w:val="22"/>
        </w:rPr>
        <w:t xml:space="preserve">CVHMC </w:t>
      </w:r>
      <w:r w:rsidR="00C3037B" w:rsidRPr="00AC5A48">
        <w:rPr>
          <w:rFonts w:ascii="Arial" w:hAnsi="Arial" w:cs="Arial"/>
          <w:color w:val="auto"/>
          <w:sz w:val="22"/>
          <w:szCs w:val="22"/>
        </w:rPr>
        <w:t>Risk Management Scheme.</w:t>
      </w:r>
    </w:p>
    <w:p w14:paraId="65C68619" w14:textId="1A49D070" w:rsidR="007F3E06" w:rsidRDefault="00184189" w:rsidP="00184189">
      <w:pPr>
        <w:pStyle w:val="Default"/>
        <w:rPr>
          <w:rFonts w:ascii="Arial" w:hAnsi="Arial" w:cs="Arial"/>
          <w:sz w:val="22"/>
          <w:szCs w:val="22"/>
        </w:rPr>
      </w:pPr>
      <w:r w:rsidRPr="00184189">
        <w:rPr>
          <w:rFonts w:ascii="Arial" w:hAnsi="Arial" w:cs="Arial"/>
          <w:sz w:val="22"/>
          <w:szCs w:val="22"/>
        </w:rPr>
        <w:t>The list is not exhaustive, and the C</w:t>
      </w:r>
      <w:r>
        <w:rPr>
          <w:rFonts w:ascii="Arial" w:hAnsi="Arial" w:cs="Arial"/>
          <w:sz w:val="22"/>
          <w:szCs w:val="22"/>
        </w:rPr>
        <w:t>V</w:t>
      </w:r>
      <w:r w:rsidRPr="00184189">
        <w:rPr>
          <w:rFonts w:ascii="Arial" w:hAnsi="Arial" w:cs="Arial"/>
          <w:sz w:val="22"/>
          <w:szCs w:val="22"/>
        </w:rPr>
        <w:t>HMC may wish to consider other risks not identified.</w:t>
      </w:r>
    </w:p>
    <w:p w14:paraId="731B8173" w14:textId="77777777" w:rsidR="00184189" w:rsidRDefault="00184189" w:rsidP="00184189">
      <w:pPr>
        <w:pStyle w:val="Default"/>
        <w:rPr>
          <w:rFonts w:ascii="Arial" w:hAnsi="Arial" w:cs="Arial"/>
          <w:sz w:val="22"/>
          <w:szCs w:val="22"/>
        </w:rPr>
      </w:pPr>
    </w:p>
    <w:p w14:paraId="5E74D623" w14:textId="517D209B" w:rsidR="00184189" w:rsidRDefault="00184189" w:rsidP="00184189">
      <w:pPr>
        <w:pStyle w:val="Default"/>
        <w:rPr>
          <w:rFonts w:ascii="Arial" w:hAnsi="Arial" w:cs="Arial"/>
          <w:b/>
          <w:bCs/>
          <w:sz w:val="22"/>
          <w:szCs w:val="22"/>
        </w:rPr>
      </w:pPr>
      <w:r w:rsidRPr="00184189">
        <w:rPr>
          <w:rFonts w:ascii="Arial" w:hAnsi="Arial" w:cs="Arial"/>
          <w:b/>
          <w:bCs/>
          <w:sz w:val="22"/>
          <w:szCs w:val="22"/>
        </w:rPr>
        <w:t>Financial Management</w:t>
      </w:r>
    </w:p>
    <w:p w14:paraId="1117840B" w14:textId="77777777" w:rsidR="00184189" w:rsidRDefault="00184189" w:rsidP="00184189">
      <w:pPr>
        <w:pStyle w:val="Default"/>
        <w:rPr>
          <w:rFonts w:ascii="Arial" w:hAnsi="Arial" w:cs="Arial"/>
          <w:b/>
          <w:bCs/>
          <w:sz w:val="22"/>
          <w:szCs w:val="22"/>
        </w:rPr>
      </w:pPr>
    </w:p>
    <w:p w14:paraId="72A7B0E2" w14:textId="0B86BCAC" w:rsidR="00184189" w:rsidRDefault="00184189" w:rsidP="00184189">
      <w:pPr>
        <w:pStyle w:val="Default"/>
        <w:rPr>
          <w:rFonts w:ascii="Arial" w:hAnsi="Arial" w:cs="Arial"/>
          <w:sz w:val="22"/>
          <w:szCs w:val="22"/>
        </w:rPr>
      </w:pPr>
      <w:r w:rsidRPr="00184189">
        <w:rPr>
          <w:rFonts w:ascii="Arial" w:hAnsi="Arial" w:cs="Arial"/>
          <w:sz w:val="22"/>
          <w:szCs w:val="22"/>
        </w:rPr>
        <w:t>Financial Records</w:t>
      </w:r>
      <w:r>
        <w:rPr>
          <w:rFonts w:ascii="Arial" w:hAnsi="Arial" w:cs="Arial"/>
          <w:sz w:val="22"/>
          <w:szCs w:val="22"/>
        </w:rPr>
        <w:t xml:space="preserve"> - </w:t>
      </w:r>
      <w:r w:rsidRPr="00184189">
        <w:rPr>
          <w:rFonts w:ascii="Arial" w:hAnsi="Arial" w:cs="Arial"/>
          <w:sz w:val="22"/>
          <w:szCs w:val="22"/>
        </w:rPr>
        <w:t>Bank and Banking</w:t>
      </w:r>
    </w:p>
    <w:p w14:paraId="0E65296F" w14:textId="4C9BD1A2" w:rsidR="00184189" w:rsidRDefault="00184189" w:rsidP="00184189">
      <w:pPr>
        <w:pStyle w:val="Default"/>
        <w:numPr>
          <w:ilvl w:val="0"/>
          <w:numId w:val="12"/>
        </w:numPr>
        <w:rPr>
          <w:rFonts w:ascii="Arial" w:hAnsi="Arial" w:cs="Arial"/>
          <w:sz w:val="22"/>
          <w:szCs w:val="22"/>
        </w:rPr>
      </w:pPr>
      <w:r w:rsidRPr="00184189">
        <w:rPr>
          <w:rFonts w:ascii="Arial" w:hAnsi="Arial" w:cs="Arial"/>
          <w:sz w:val="22"/>
          <w:szCs w:val="22"/>
        </w:rPr>
        <w:t>The treasurer reconciles the bank account once a month when the statement arrives. Any problems/irregularities are dealt with immediately. The C</w:t>
      </w:r>
      <w:r>
        <w:rPr>
          <w:rFonts w:ascii="Arial" w:hAnsi="Arial" w:cs="Arial"/>
          <w:sz w:val="22"/>
          <w:szCs w:val="22"/>
        </w:rPr>
        <w:t>V</w:t>
      </w:r>
      <w:r w:rsidRPr="00184189">
        <w:rPr>
          <w:rFonts w:ascii="Arial" w:hAnsi="Arial" w:cs="Arial"/>
          <w:sz w:val="22"/>
          <w:szCs w:val="22"/>
        </w:rPr>
        <w:t>HMC will choose replacement signatories, as required.</w:t>
      </w:r>
    </w:p>
    <w:p w14:paraId="64BEA9A6" w14:textId="77777777" w:rsidR="00184189" w:rsidRDefault="00184189" w:rsidP="00184189">
      <w:pPr>
        <w:pStyle w:val="Default"/>
        <w:rPr>
          <w:rFonts w:ascii="Arial" w:hAnsi="Arial" w:cs="Arial"/>
          <w:sz w:val="22"/>
          <w:szCs w:val="22"/>
        </w:rPr>
      </w:pPr>
    </w:p>
    <w:p w14:paraId="0875569A" w14:textId="77777777" w:rsidR="00184189" w:rsidRDefault="00184189" w:rsidP="00184189">
      <w:pPr>
        <w:pStyle w:val="Default"/>
        <w:rPr>
          <w:rFonts w:ascii="Arial" w:hAnsi="Arial" w:cs="Arial"/>
          <w:sz w:val="22"/>
          <w:szCs w:val="22"/>
        </w:rPr>
      </w:pPr>
    </w:p>
    <w:p w14:paraId="3D86B16E" w14:textId="4B00D5C5" w:rsidR="00184189" w:rsidRDefault="00184189" w:rsidP="00184189">
      <w:pPr>
        <w:pStyle w:val="Default"/>
        <w:rPr>
          <w:rFonts w:ascii="Arial" w:hAnsi="Arial" w:cs="Arial"/>
          <w:sz w:val="22"/>
          <w:szCs w:val="22"/>
        </w:rPr>
      </w:pPr>
      <w:r w:rsidRPr="00184189">
        <w:rPr>
          <w:rFonts w:ascii="Arial" w:hAnsi="Arial" w:cs="Arial"/>
          <w:sz w:val="22"/>
          <w:szCs w:val="22"/>
        </w:rPr>
        <w:t>Reporting and Auditing</w:t>
      </w:r>
    </w:p>
    <w:p w14:paraId="12835969" w14:textId="1E1265EF" w:rsidR="00184189" w:rsidRDefault="00184189" w:rsidP="00184189">
      <w:pPr>
        <w:pStyle w:val="Default"/>
        <w:numPr>
          <w:ilvl w:val="0"/>
          <w:numId w:val="12"/>
        </w:numPr>
        <w:rPr>
          <w:rFonts w:ascii="Arial" w:hAnsi="Arial" w:cs="Arial"/>
          <w:sz w:val="22"/>
          <w:szCs w:val="22"/>
        </w:rPr>
      </w:pPr>
      <w:r>
        <w:rPr>
          <w:rFonts w:ascii="Arial" w:hAnsi="Arial" w:cs="Arial"/>
          <w:sz w:val="22"/>
          <w:szCs w:val="22"/>
        </w:rPr>
        <w:t xml:space="preserve">A </w:t>
      </w:r>
      <w:r w:rsidRPr="00184189">
        <w:rPr>
          <w:rFonts w:ascii="Arial" w:hAnsi="Arial" w:cs="Arial"/>
          <w:sz w:val="22"/>
          <w:szCs w:val="22"/>
        </w:rPr>
        <w:t>statement is produced regularly before each C</w:t>
      </w:r>
      <w:r>
        <w:rPr>
          <w:rFonts w:ascii="Arial" w:hAnsi="Arial" w:cs="Arial"/>
          <w:sz w:val="22"/>
          <w:szCs w:val="22"/>
        </w:rPr>
        <w:t>V</w:t>
      </w:r>
      <w:r w:rsidRPr="00184189">
        <w:rPr>
          <w:rFonts w:ascii="Arial" w:hAnsi="Arial" w:cs="Arial"/>
          <w:sz w:val="22"/>
          <w:szCs w:val="22"/>
        </w:rPr>
        <w:t>HMC meeting which is discussed and approved at the meeting. This statement includes, bank reconciliation, budget update (Balance Sheet), and a breakdown of receipts and payments balanced against the bank.</w:t>
      </w:r>
      <w:r>
        <w:rPr>
          <w:rFonts w:ascii="Arial" w:hAnsi="Arial" w:cs="Arial"/>
          <w:sz w:val="22"/>
          <w:szCs w:val="22"/>
        </w:rPr>
        <w:t xml:space="preserve"> </w:t>
      </w:r>
      <w:r w:rsidRPr="00184189">
        <w:rPr>
          <w:rFonts w:ascii="Arial" w:hAnsi="Arial" w:cs="Arial"/>
          <w:sz w:val="22"/>
          <w:szCs w:val="22"/>
        </w:rPr>
        <w:t>C</w:t>
      </w:r>
      <w:r>
        <w:rPr>
          <w:rFonts w:ascii="Arial" w:hAnsi="Arial" w:cs="Arial"/>
          <w:sz w:val="22"/>
          <w:szCs w:val="22"/>
        </w:rPr>
        <w:t>V</w:t>
      </w:r>
      <w:r w:rsidRPr="00184189">
        <w:rPr>
          <w:rFonts w:ascii="Arial" w:hAnsi="Arial" w:cs="Arial"/>
          <w:sz w:val="22"/>
          <w:szCs w:val="22"/>
        </w:rPr>
        <w:t>HMC regularly audit internally to comply with the Fidelity Guarantee.</w:t>
      </w:r>
    </w:p>
    <w:p w14:paraId="146FE8F5" w14:textId="77777777" w:rsidR="00184189" w:rsidRDefault="00184189" w:rsidP="00184189">
      <w:pPr>
        <w:pStyle w:val="Default"/>
        <w:rPr>
          <w:rFonts w:ascii="Arial" w:hAnsi="Arial" w:cs="Arial"/>
          <w:sz w:val="22"/>
          <w:szCs w:val="22"/>
        </w:rPr>
      </w:pPr>
    </w:p>
    <w:p w14:paraId="77B0C698" w14:textId="7A15C4C0" w:rsidR="00184189" w:rsidRDefault="00184189" w:rsidP="00184189">
      <w:pPr>
        <w:pStyle w:val="Default"/>
        <w:rPr>
          <w:rFonts w:ascii="Arial" w:hAnsi="Arial" w:cs="Arial"/>
          <w:sz w:val="22"/>
          <w:szCs w:val="22"/>
        </w:rPr>
      </w:pPr>
      <w:r w:rsidRPr="00184189">
        <w:rPr>
          <w:rFonts w:ascii="Arial" w:hAnsi="Arial" w:cs="Arial"/>
          <w:sz w:val="22"/>
          <w:szCs w:val="22"/>
        </w:rPr>
        <w:t>Grants received</w:t>
      </w:r>
    </w:p>
    <w:p w14:paraId="5D0BA2C7" w14:textId="1DCE0C6F" w:rsidR="00184189" w:rsidRDefault="00184189" w:rsidP="00184189">
      <w:pPr>
        <w:pStyle w:val="Default"/>
        <w:numPr>
          <w:ilvl w:val="0"/>
          <w:numId w:val="12"/>
        </w:numPr>
        <w:rPr>
          <w:rFonts w:ascii="Arial" w:hAnsi="Arial" w:cs="Arial"/>
          <w:sz w:val="22"/>
          <w:szCs w:val="22"/>
        </w:rPr>
      </w:pPr>
      <w:r w:rsidRPr="00184189">
        <w:rPr>
          <w:rFonts w:ascii="Arial" w:hAnsi="Arial" w:cs="Arial"/>
          <w:sz w:val="22"/>
          <w:szCs w:val="22"/>
        </w:rPr>
        <w:t>The C</w:t>
      </w:r>
      <w:r>
        <w:rPr>
          <w:rFonts w:ascii="Arial" w:hAnsi="Arial" w:cs="Arial"/>
          <w:sz w:val="22"/>
          <w:szCs w:val="22"/>
        </w:rPr>
        <w:t>V</w:t>
      </w:r>
      <w:r w:rsidRPr="00184189">
        <w:rPr>
          <w:rFonts w:ascii="Arial" w:hAnsi="Arial" w:cs="Arial"/>
          <w:sz w:val="22"/>
          <w:szCs w:val="22"/>
        </w:rPr>
        <w:t>HMC does not presently receive any regular grants. One off grants would come with terms and conditions to be satisfied.</w:t>
      </w:r>
    </w:p>
    <w:p w14:paraId="7ED6E461" w14:textId="77777777" w:rsidR="00184189" w:rsidRDefault="00184189" w:rsidP="00184189">
      <w:pPr>
        <w:pStyle w:val="Default"/>
        <w:rPr>
          <w:rFonts w:ascii="Arial" w:hAnsi="Arial" w:cs="Arial"/>
          <w:sz w:val="22"/>
          <w:szCs w:val="22"/>
        </w:rPr>
      </w:pPr>
    </w:p>
    <w:p w14:paraId="62EC1085" w14:textId="77777777" w:rsidR="00184189" w:rsidRDefault="00184189" w:rsidP="00184189">
      <w:pPr>
        <w:pStyle w:val="Default"/>
        <w:rPr>
          <w:rFonts w:ascii="Arial" w:hAnsi="Arial" w:cs="Arial"/>
          <w:sz w:val="22"/>
          <w:szCs w:val="22"/>
        </w:rPr>
      </w:pPr>
    </w:p>
    <w:p w14:paraId="1008F438" w14:textId="3029DFF4" w:rsidR="00184189" w:rsidRDefault="00184189" w:rsidP="00184189">
      <w:pPr>
        <w:pStyle w:val="Default"/>
        <w:rPr>
          <w:rFonts w:ascii="Arial" w:hAnsi="Arial" w:cs="Arial"/>
          <w:sz w:val="22"/>
          <w:szCs w:val="22"/>
        </w:rPr>
      </w:pPr>
      <w:r w:rsidRPr="00184189">
        <w:rPr>
          <w:rFonts w:ascii="Arial" w:hAnsi="Arial" w:cs="Arial"/>
          <w:sz w:val="22"/>
          <w:szCs w:val="22"/>
        </w:rPr>
        <w:t>Best Value Accountability</w:t>
      </w:r>
    </w:p>
    <w:p w14:paraId="0CBCB04A" w14:textId="4F3D319D" w:rsidR="00184189" w:rsidRDefault="00184189" w:rsidP="00184189">
      <w:pPr>
        <w:pStyle w:val="Default"/>
        <w:numPr>
          <w:ilvl w:val="0"/>
          <w:numId w:val="12"/>
        </w:numPr>
        <w:rPr>
          <w:rFonts w:ascii="Arial" w:hAnsi="Arial" w:cs="Arial"/>
          <w:sz w:val="22"/>
          <w:szCs w:val="22"/>
        </w:rPr>
      </w:pPr>
      <w:r w:rsidRPr="00184189">
        <w:rPr>
          <w:rFonts w:ascii="Arial" w:hAnsi="Arial" w:cs="Arial"/>
          <w:sz w:val="22"/>
          <w:szCs w:val="22"/>
        </w:rPr>
        <w:t>Normal C</w:t>
      </w:r>
      <w:r>
        <w:rPr>
          <w:rFonts w:ascii="Arial" w:hAnsi="Arial" w:cs="Arial"/>
          <w:sz w:val="22"/>
          <w:szCs w:val="22"/>
        </w:rPr>
        <w:t>V</w:t>
      </w:r>
      <w:r w:rsidRPr="00184189">
        <w:rPr>
          <w:rFonts w:ascii="Arial" w:hAnsi="Arial" w:cs="Arial"/>
          <w:sz w:val="22"/>
          <w:szCs w:val="22"/>
        </w:rPr>
        <w:t>HMC procedure is to seek, if possible, three quotations for any substantial work to be undertaken. For major contract services, formal competitive tenders are sought. If a problem is encountered with a contract, the Secretary would investigate the situation, check the quotation/tender, research the problem and report to the C</w:t>
      </w:r>
      <w:r>
        <w:rPr>
          <w:rFonts w:ascii="Arial" w:hAnsi="Arial" w:cs="Arial"/>
          <w:sz w:val="22"/>
          <w:szCs w:val="22"/>
        </w:rPr>
        <w:t>V</w:t>
      </w:r>
      <w:r w:rsidRPr="00184189">
        <w:rPr>
          <w:rFonts w:ascii="Arial" w:hAnsi="Arial" w:cs="Arial"/>
          <w:sz w:val="22"/>
          <w:szCs w:val="22"/>
        </w:rPr>
        <w:t>HMC.</w:t>
      </w:r>
    </w:p>
    <w:p w14:paraId="526091D1" w14:textId="77777777" w:rsidR="00184189" w:rsidRDefault="00184189" w:rsidP="00184189">
      <w:pPr>
        <w:pStyle w:val="Default"/>
        <w:rPr>
          <w:rFonts w:ascii="Arial" w:hAnsi="Arial" w:cs="Arial"/>
          <w:sz w:val="22"/>
          <w:szCs w:val="22"/>
        </w:rPr>
      </w:pPr>
    </w:p>
    <w:p w14:paraId="07694118" w14:textId="77777777" w:rsidR="00646AA3" w:rsidRDefault="00646AA3" w:rsidP="00646AA3">
      <w:pPr>
        <w:pStyle w:val="Default"/>
        <w:rPr>
          <w:rFonts w:ascii="Arial" w:hAnsi="Arial" w:cs="Arial"/>
          <w:sz w:val="22"/>
          <w:szCs w:val="22"/>
        </w:rPr>
      </w:pPr>
    </w:p>
    <w:p w14:paraId="496F3EC4" w14:textId="51816430" w:rsidR="00646AA3" w:rsidRDefault="00646AA3" w:rsidP="00646AA3">
      <w:pPr>
        <w:pStyle w:val="Default"/>
        <w:rPr>
          <w:rFonts w:ascii="Arial" w:hAnsi="Arial" w:cs="Arial"/>
          <w:sz w:val="22"/>
          <w:szCs w:val="22"/>
        </w:rPr>
      </w:pPr>
      <w:r w:rsidRPr="00646AA3">
        <w:rPr>
          <w:rFonts w:ascii="Arial" w:hAnsi="Arial" w:cs="Arial"/>
          <w:sz w:val="22"/>
          <w:szCs w:val="22"/>
        </w:rPr>
        <w:t>Salaries and associated</w:t>
      </w:r>
      <w:r>
        <w:rPr>
          <w:rFonts w:ascii="Arial" w:hAnsi="Arial" w:cs="Arial"/>
          <w:sz w:val="22"/>
          <w:szCs w:val="22"/>
        </w:rPr>
        <w:t xml:space="preserve"> </w:t>
      </w:r>
      <w:r w:rsidRPr="00646AA3">
        <w:rPr>
          <w:rFonts w:ascii="Arial" w:hAnsi="Arial" w:cs="Arial"/>
          <w:sz w:val="22"/>
          <w:szCs w:val="22"/>
        </w:rPr>
        <w:t>costs</w:t>
      </w:r>
    </w:p>
    <w:p w14:paraId="2368F51C" w14:textId="0426ABF9" w:rsidR="00646AA3" w:rsidRPr="00646AA3" w:rsidRDefault="00646AA3" w:rsidP="00646AA3">
      <w:pPr>
        <w:pStyle w:val="Default"/>
        <w:numPr>
          <w:ilvl w:val="0"/>
          <w:numId w:val="12"/>
        </w:numPr>
        <w:rPr>
          <w:rFonts w:ascii="Arial" w:hAnsi="Arial" w:cs="Arial"/>
          <w:sz w:val="22"/>
          <w:szCs w:val="22"/>
        </w:rPr>
      </w:pPr>
      <w:r w:rsidRPr="00646AA3">
        <w:rPr>
          <w:rFonts w:ascii="Arial" w:hAnsi="Arial" w:cs="Arial"/>
          <w:sz w:val="22"/>
          <w:szCs w:val="22"/>
        </w:rPr>
        <w:t>The CVHMC authorises the appointment of all employees through its meetings. Salary rates are assessed annually by the CVHMC. Salary analysis and slips are produced monthly.</w:t>
      </w:r>
    </w:p>
    <w:p w14:paraId="2F7F7400" w14:textId="77777777" w:rsidR="00184189" w:rsidRDefault="00184189" w:rsidP="00184189">
      <w:pPr>
        <w:pStyle w:val="Default"/>
        <w:rPr>
          <w:rFonts w:ascii="Arial" w:hAnsi="Arial" w:cs="Arial"/>
          <w:sz w:val="22"/>
          <w:szCs w:val="22"/>
        </w:rPr>
      </w:pPr>
    </w:p>
    <w:p w14:paraId="4251A5FE" w14:textId="77777777" w:rsidR="00184189" w:rsidRDefault="00184189" w:rsidP="00184189">
      <w:pPr>
        <w:pStyle w:val="Default"/>
        <w:rPr>
          <w:rFonts w:ascii="Arial" w:hAnsi="Arial" w:cs="Arial"/>
          <w:sz w:val="22"/>
          <w:szCs w:val="22"/>
        </w:rPr>
      </w:pPr>
    </w:p>
    <w:p w14:paraId="0DF10702" w14:textId="77777777" w:rsidR="00C3037B" w:rsidRDefault="00C3037B" w:rsidP="00184189">
      <w:pPr>
        <w:pStyle w:val="Default"/>
        <w:rPr>
          <w:rFonts w:ascii="Arial" w:hAnsi="Arial" w:cs="Arial"/>
          <w:sz w:val="22"/>
          <w:szCs w:val="22"/>
        </w:rPr>
      </w:pPr>
    </w:p>
    <w:p w14:paraId="739AF807" w14:textId="72A69DEE" w:rsidR="00646AA3" w:rsidRDefault="00646AA3" w:rsidP="00184189">
      <w:pPr>
        <w:pStyle w:val="Default"/>
        <w:rPr>
          <w:rFonts w:ascii="Arial" w:hAnsi="Arial" w:cs="Arial"/>
          <w:sz w:val="22"/>
          <w:szCs w:val="22"/>
        </w:rPr>
      </w:pPr>
      <w:r w:rsidRPr="00646AA3">
        <w:rPr>
          <w:rFonts w:ascii="Arial" w:hAnsi="Arial" w:cs="Arial"/>
          <w:sz w:val="22"/>
          <w:szCs w:val="22"/>
        </w:rPr>
        <w:lastRenderedPageBreak/>
        <w:t>Employees</w:t>
      </w:r>
      <w:r>
        <w:rPr>
          <w:rFonts w:ascii="Arial" w:hAnsi="Arial" w:cs="Arial"/>
          <w:sz w:val="22"/>
          <w:szCs w:val="22"/>
        </w:rPr>
        <w:t xml:space="preserve"> and Trustees</w:t>
      </w:r>
    </w:p>
    <w:p w14:paraId="76E05A2B" w14:textId="37616D63" w:rsidR="00184189" w:rsidRDefault="00646AA3" w:rsidP="00646AA3">
      <w:pPr>
        <w:pStyle w:val="Default"/>
        <w:numPr>
          <w:ilvl w:val="0"/>
          <w:numId w:val="12"/>
        </w:numPr>
        <w:rPr>
          <w:rFonts w:ascii="Arial" w:hAnsi="Arial" w:cs="Arial"/>
          <w:sz w:val="22"/>
          <w:szCs w:val="22"/>
        </w:rPr>
      </w:pPr>
      <w:r w:rsidRPr="00646AA3">
        <w:rPr>
          <w:rFonts w:ascii="Arial" w:hAnsi="Arial" w:cs="Arial"/>
          <w:sz w:val="22"/>
          <w:szCs w:val="22"/>
        </w:rPr>
        <w:t>The requirements of the Fidelity Guarantee insurance to be adhered to with regards to Fraud. All employees to be provided with adequate direction and safety equipment, where appropriate, needed to undertake their roles.</w:t>
      </w:r>
    </w:p>
    <w:p w14:paraId="23EC3AE6" w14:textId="77777777" w:rsidR="00646AA3" w:rsidRDefault="00646AA3" w:rsidP="00646AA3">
      <w:pPr>
        <w:pStyle w:val="Default"/>
        <w:rPr>
          <w:rFonts w:ascii="Arial" w:hAnsi="Arial" w:cs="Arial"/>
          <w:sz w:val="22"/>
          <w:szCs w:val="22"/>
        </w:rPr>
      </w:pPr>
    </w:p>
    <w:p w14:paraId="602587D0" w14:textId="77777777" w:rsidR="00646AA3" w:rsidRPr="00646AA3" w:rsidRDefault="00646AA3" w:rsidP="00646AA3">
      <w:pPr>
        <w:pStyle w:val="Default"/>
        <w:rPr>
          <w:rFonts w:ascii="Arial" w:hAnsi="Arial" w:cs="Arial"/>
          <w:sz w:val="22"/>
          <w:szCs w:val="22"/>
        </w:rPr>
      </w:pPr>
    </w:p>
    <w:p w14:paraId="562288DC" w14:textId="7D05BB3A" w:rsidR="00646AA3" w:rsidRDefault="00646AA3" w:rsidP="00184189">
      <w:pPr>
        <w:pStyle w:val="Default"/>
        <w:rPr>
          <w:rFonts w:ascii="Arial" w:hAnsi="Arial" w:cs="Arial"/>
          <w:sz w:val="22"/>
          <w:szCs w:val="22"/>
        </w:rPr>
      </w:pPr>
      <w:r w:rsidRPr="00646AA3">
        <w:rPr>
          <w:rFonts w:ascii="Arial" w:hAnsi="Arial" w:cs="Arial"/>
          <w:sz w:val="22"/>
          <w:szCs w:val="22"/>
        </w:rPr>
        <w:t>Training for all members</w:t>
      </w:r>
    </w:p>
    <w:p w14:paraId="42C7F5F7" w14:textId="1877EEE8" w:rsidR="00646AA3" w:rsidRDefault="00646AA3" w:rsidP="00646AA3">
      <w:pPr>
        <w:pStyle w:val="Default"/>
        <w:numPr>
          <w:ilvl w:val="0"/>
          <w:numId w:val="12"/>
        </w:numPr>
        <w:rPr>
          <w:rFonts w:ascii="Arial" w:hAnsi="Arial" w:cs="Arial"/>
          <w:sz w:val="22"/>
          <w:szCs w:val="22"/>
        </w:rPr>
      </w:pPr>
      <w:r w:rsidRPr="00646AA3">
        <w:rPr>
          <w:rFonts w:ascii="Arial" w:hAnsi="Arial" w:cs="Arial"/>
          <w:sz w:val="22"/>
          <w:szCs w:val="22"/>
        </w:rPr>
        <w:t>Ensure all committee members and employees are encouraged to attend training sessions.</w:t>
      </w:r>
    </w:p>
    <w:p w14:paraId="62C94DB1" w14:textId="77777777" w:rsidR="00184189" w:rsidRDefault="00184189" w:rsidP="00184189">
      <w:pPr>
        <w:pStyle w:val="Default"/>
        <w:rPr>
          <w:rFonts w:ascii="Arial" w:hAnsi="Arial" w:cs="Arial"/>
          <w:sz w:val="22"/>
          <w:szCs w:val="22"/>
        </w:rPr>
      </w:pPr>
    </w:p>
    <w:p w14:paraId="75328175" w14:textId="77777777" w:rsidR="00184189" w:rsidRDefault="00184189" w:rsidP="00184189">
      <w:pPr>
        <w:pStyle w:val="Default"/>
        <w:rPr>
          <w:rFonts w:ascii="Arial" w:hAnsi="Arial" w:cs="Arial"/>
          <w:sz w:val="22"/>
          <w:szCs w:val="22"/>
        </w:rPr>
      </w:pPr>
    </w:p>
    <w:p w14:paraId="52EF68DF" w14:textId="5FECA55E" w:rsidR="00646AA3" w:rsidRDefault="00646AA3" w:rsidP="00184189">
      <w:pPr>
        <w:pStyle w:val="Default"/>
        <w:rPr>
          <w:rFonts w:ascii="Arial" w:hAnsi="Arial" w:cs="Arial"/>
          <w:sz w:val="22"/>
          <w:szCs w:val="22"/>
        </w:rPr>
      </w:pPr>
      <w:r w:rsidRPr="00646AA3">
        <w:rPr>
          <w:rFonts w:ascii="Arial" w:hAnsi="Arial" w:cs="Arial"/>
          <w:sz w:val="22"/>
          <w:szCs w:val="22"/>
        </w:rPr>
        <w:t>Minutes/Agendas/Notices</w:t>
      </w:r>
    </w:p>
    <w:p w14:paraId="17BA61BE" w14:textId="29780D18" w:rsidR="00184189" w:rsidRDefault="00646AA3" w:rsidP="00646AA3">
      <w:pPr>
        <w:pStyle w:val="Default"/>
        <w:numPr>
          <w:ilvl w:val="0"/>
          <w:numId w:val="12"/>
        </w:numPr>
        <w:rPr>
          <w:rFonts w:ascii="Arial" w:hAnsi="Arial" w:cs="Arial"/>
          <w:sz w:val="22"/>
          <w:szCs w:val="22"/>
        </w:rPr>
      </w:pPr>
      <w:r w:rsidRPr="00646AA3">
        <w:rPr>
          <w:rFonts w:ascii="Arial" w:hAnsi="Arial" w:cs="Arial"/>
          <w:sz w:val="22"/>
          <w:szCs w:val="22"/>
        </w:rPr>
        <w:t>Minutes and agenda are produced in the prescribed method by the Secretary. Minutes are approved and signed at the next CVHMC meeting. Business conducted at the meetings should be managed by the Chair.</w:t>
      </w:r>
    </w:p>
    <w:p w14:paraId="43F7293A" w14:textId="77777777" w:rsidR="00646AA3" w:rsidRDefault="00646AA3" w:rsidP="00646AA3">
      <w:pPr>
        <w:pStyle w:val="Default"/>
        <w:rPr>
          <w:rFonts w:ascii="Arial" w:hAnsi="Arial" w:cs="Arial"/>
          <w:sz w:val="22"/>
          <w:szCs w:val="22"/>
        </w:rPr>
      </w:pPr>
    </w:p>
    <w:p w14:paraId="209CD633" w14:textId="1490E663" w:rsidR="00646AA3" w:rsidRDefault="00646AA3" w:rsidP="00646AA3">
      <w:pPr>
        <w:pStyle w:val="Default"/>
        <w:rPr>
          <w:rFonts w:ascii="Arial" w:hAnsi="Arial" w:cs="Arial"/>
          <w:sz w:val="22"/>
          <w:szCs w:val="22"/>
        </w:rPr>
      </w:pPr>
      <w:r>
        <w:rPr>
          <w:rFonts w:ascii="Arial" w:hAnsi="Arial" w:cs="Arial"/>
          <w:sz w:val="22"/>
          <w:szCs w:val="22"/>
        </w:rPr>
        <w:t>I</w:t>
      </w:r>
      <w:r w:rsidRPr="00646AA3">
        <w:rPr>
          <w:rFonts w:ascii="Arial" w:hAnsi="Arial" w:cs="Arial"/>
          <w:sz w:val="22"/>
          <w:szCs w:val="22"/>
        </w:rPr>
        <w:t>nsurance</w:t>
      </w:r>
    </w:p>
    <w:p w14:paraId="7F11EF58" w14:textId="70E8F801" w:rsidR="00646AA3" w:rsidRPr="00646AA3" w:rsidRDefault="00646AA3" w:rsidP="00646AA3">
      <w:pPr>
        <w:pStyle w:val="Default"/>
        <w:numPr>
          <w:ilvl w:val="0"/>
          <w:numId w:val="12"/>
        </w:numPr>
        <w:rPr>
          <w:rFonts w:ascii="Arial" w:hAnsi="Arial" w:cs="Arial"/>
          <w:sz w:val="22"/>
          <w:szCs w:val="22"/>
        </w:rPr>
      </w:pPr>
      <w:r w:rsidRPr="00646AA3">
        <w:rPr>
          <w:rFonts w:ascii="Arial" w:hAnsi="Arial" w:cs="Arial"/>
          <w:sz w:val="22"/>
          <w:szCs w:val="22"/>
        </w:rPr>
        <w:t>An annual review is undertaken of all insurance arrangements to ensure best value and that adequate cover is being achieved. Employers and Employee liability insurance is a legal requirement if your business employs one or more people.</w:t>
      </w:r>
      <w:r>
        <w:rPr>
          <w:rFonts w:ascii="Arial" w:hAnsi="Arial" w:cs="Arial"/>
          <w:sz w:val="22"/>
          <w:szCs w:val="22"/>
        </w:rPr>
        <w:t xml:space="preserve"> </w:t>
      </w:r>
      <w:r w:rsidRPr="00646AA3">
        <w:rPr>
          <w:rFonts w:ascii="Arial" w:hAnsi="Arial" w:cs="Arial"/>
          <w:sz w:val="22"/>
          <w:szCs w:val="22"/>
        </w:rPr>
        <w:t>Ensure compliance measures are in place.</w:t>
      </w:r>
      <w:r>
        <w:rPr>
          <w:rFonts w:ascii="Arial" w:hAnsi="Arial" w:cs="Arial"/>
          <w:sz w:val="22"/>
          <w:szCs w:val="22"/>
        </w:rPr>
        <w:t xml:space="preserve"> </w:t>
      </w:r>
      <w:r w:rsidRPr="00646AA3">
        <w:rPr>
          <w:rFonts w:ascii="Arial" w:hAnsi="Arial" w:cs="Arial"/>
          <w:sz w:val="22"/>
          <w:szCs w:val="22"/>
        </w:rPr>
        <w:t xml:space="preserve">Ensure Fidelity </w:t>
      </w:r>
      <w:r w:rsidR="00C3037B">
        <w:rPr>
          <w:rFonts w:ascii="Arial" w:hAnsi="Arial" w:cs="Arial"/>
          <w:sz w:val="22"/>
          <w:szCs w:val="22"/>
        </w:rPr>
        <w:t>Guarantee and Trustees Indemnity</w:t>
      </w:r>
      <w:r w:rsidRPr="00646AA3">
        <w:rPr>
          <w:rFonts w:ascii="Arial" w:hAnsi="Arial" w:cs="Arial"/>
          <w:sz w:val="22"/>
          <w:szCs w:val="22"/>
        </w:rPr>
        <w:t xml:space="preserve"> are in place</w:t>
      </w:r>
      <w:r w:rsidR="00C3037B">
        <w:rPr>
          <w:rFonts w:ascii="Arial" w:hAnsi="Arial" w:cs="Arial"/>
          <w:sz w:val="22"/>
          <w:szCs w:val="22"/>
        </w:rPr>
        <w:t>.</w:t>
      </w:r>
    </w:p>
    <w:p w14:paraId="306D7B37" w14:textId="77777777" w:rsidR="00184189" w:rsidRDefault="00184189" w:rsidP="00184189">
      <w:pPr>
        <w:pStyle w:val="Default"/>
        <w:rPr>
          <w:rFonts w:ascii="Arial" w:hAnsi="Arial" w:cs="Arial"/>
          <w:sz w:val="22"/>
          <w:szCs w:val="22"/>
        </w:rPr>
      </w:pPr>
    </w:p>
    <w:p w14:paraId="56076521" w14:textId="15E31246" w:rsidR="00646AA3" w:rsidRDefault="00646AA3" w:rsidP="00184189">
      <w:pPr>
        <w:pStyle w:val="Default"/>
        <w:rPr>
          <w:rFonts w:ascii="Arial" w:hAnsi="Arial" w:cs="Arial"/>
          <w:sz w:val="22"/>
          <w:szCs w:val="22"/>
        </w:rPr>
      </w:pPr>
      <w:r w:rsidRPr="00646AA3">
        <w:rPr>
          <w:rFonts w:ascii="Arial" w:hAnsi="Arial" w:cs="Arial"/>
          <w:sz w:val="22"/>
          <w:szCs w:val="22"/>
        </w:rPr>
        <w:t>Data protection</w:t>
      </w:r>
      <w:r>
        <w:rPr>
          <w:rFonts w:ascii="Arial" w:hAnsi="Arial" w:cs="Arial"/>
          <w:sz w:val="22"/>
          <w:szCs w:val="22"/>
        </w:rPr>
        <w:t xml:space="preserve"> (GDPR)</w:t>
      </w:r>
    </w:p>
    <w:p w14:paraId="30636AB7" w14:textId="3C755C14" w:rsidR="00184189" w:rsidRDefault="00646AA3" w:rsidP="00646AA3">
      <w:pPr>
        <w:pStyle w:val="Default"/>
        <w:numPr>
          <w:ilvl w:val="0"/>
          <w:numId w:val="12"/>
        </w:numPr>
        <w:rPr>
          <w:rFonts w:ascii="Arial" w:hAnsi="Arial" w:cs="Arial"/>
          <w:sz w:val="22"/>
          <w:szCs w:val="22"/>
        </w:rPr>
      </w:pPr>
      <w:r w:rsidRPr="00646AA3">
        <w:rPr>
          <w:rFonts w:ascii="Arial" w:hAnsi="Arial" w:cs="Arial"/>
          <w:sz w:val="22"/>
          <w:szCs w:val="22"/>
        </w:rPr>
        <w:t>The C</w:t>
      </w:r>
      <w:r>
        <w:rPr>
          <w:rFonts w:ascii="Arial" w:hAnsi="Arial" w:cs="Arial"/>
          <w:sz w:val="22"/>
          <w:szCs w:val="22"/>
        </w:rPr>
        <w:t>V</w:t>
      </w:r>
      <w:r w:rsidRPr="00646AA3">
        <w:rPr>
          <w:rFonts w:ascii="Arial" w:hAnsi="Arial" w:cs="Arial"/>
          <w:sz w:val="22"/>
          <w:szCs w:val="22"/>
        </w:rPr>
        <w:t>HMC has a privacy policy, which has been issued to all hall users.</w:t>
      </w:r>
    </w:p>
    <w:p w14:paraId="69F0A02B" w14:textId="77777777" w:rsidR="00184189" w:rsidRDefault="00184189" w:rsidP="00184189">
      <w:pPr>
        <w:pStyle w:val="Default"/>
        <w:rPr>
          <w:rFonts w:ascii="Arial" w:hAnsi="Arial" w:cs="Arial"/>
          <w:sz w:val="22"/>
          <w:szCs w:val="22"/>
        </w:rPr>
      </w:pPr>
    </w:p>
    <w:p w14:paraId="071EA831" w14:textId="77777777" w:rsidR="00184189" w:rsidRDefault="00184189" w:rsidP="00184189">
      <w:pPr>
        <w:pStyle w:val="Default"/>
        <w:rPr>
          <w:rFonts w:ascii="Arial" w:hAnsi="Arial" w:cs="Arial"/>
          <w:sz w:val="22"/>
          <w:szCs w:val="22"/>
        </w:rPr>
      </w:pPr>
    </w:p>
    <w:p w14:paraId="7C2C9BAF" w14:textId="63530BD5" w:rsidR="00184189" w:rsidRDefault="00646AA3" w:rsidP="00184189">
      <w:pPr>
        <w:pStyle w:val="Default"/>
        <w:rPr>
          <w:rFonts w:ascii="Arial" w:hAnsi="Arial" w:cs="Arial"/>
          <w:b/>
          <w:bCs/>
          <w:sz w:val="22"/>
          <w:szCs w:val="22"/>
        </w:rPr>
      </w:pPr>
      <w:r w:rsidRPr="00646AA3">
        <w:rPr>
          <w:rFonts w:ascii="Arial" w:hAnsi="Arial" w:cs="Arial"/>
          <w:b/>
          <w:bCs/>
          <w:sz w:val="22"/>
          <w:szCs w:val="22"/>
        </w:rPr>
        <w:t>Physical Equipment or Areas</w:t>
      </w:r>
    </w:p>
    <w:p w14:paraId="21453A5F" w14:textId="77777777" w:rsidR="00646AA3" w:rsidRDefault="00646AA3" w:rsidP="00184189">
      <w:pPr>
        <w:pStyle w:val="Default"/>
        <w:rPr>
          <w:rFonts w:ascii="Arial" w:hAnsi="Arial" w:cs="Arial"/>
          <w:b/>
          <w:bCs/>
          <w:sz w:val="22"/>
          <w:szCs w:val="22"/>
        </w:rPr>
      </w:pPr>
    </w:p>
    <w:p w14:paraId="483C96F7" w14:textId="4340C4A5" w:rsidR="00646AA3" w:rsidRPr="00646AA3" w:rsidRDefault="00646AA3" w:rsidP="00184189">
      <w:pPr>
        <w:pStyle w:val="Default"/>
        <w:rPr>
          <w:rFonts w:ascii="Arial" w:hAnsi="Arial" w:cs="Arial"/>
          <w:sz w:val="22"/>
          <w:szCs w:val="22"/>
        </w:rPr>
      </w:pPr>
      <w:r w:rsidRPr="00646AA3">
        <w:rPr>
          <w:rFonts w:ascii="Arial" w:hAnsi="Arial" w:cs="Arial"/>
          <w:sz w:val="22"/>
          <w:szCs w:val="22"/>
        </w:rPr>
        <w:t>Maintenance</w:t>
      </w:r>
    </w:p>
    <w:p w14:paraId="5F4EF547" w14:textId="2C2FE9EA" w:rsidR="00184189" w:rsidRDefault="00646AA3" w:rsidP="00646AA3">
      <w:pPr>
        <w:pStyle w:val="Default"/>
        <w:numPr>
          <w:ilvl w:val="0"/>
          <w:numId w:val="12"/>
        </w:numPr>
        <w:rPr>
          <w:rFonts w:ascii="Arial" w:hAnsi="Arial" w:cs="Arial"/>
          <w:sz w:val="22"/>
          <w:szCs w:val="22"/>
        </w:rPr>
      </w:pPr>
      <w:r w:rsidRPr="00646AA3">
        <w:rPr>
          <w:rFonts w:ascii="Arial" w:hAnsi="Arial" w:cs="Arial"/>
          <w:sz w:val="22"/>
          <w:szCs w:val="22"/>
        </w:rPr>
        <w:t>All assets owned by the C</w:t>
      </w:r>
      <w:r>
        <w:rPr>
          <w:rFonts w:ascii="Arial" w:hAnsi="Arial" w:cs="Arial"/>
          <w:sz w:val="22"/>
          <w:szCs w:val="22"/>
        </w:rPr>
        <w:t>V</w:t>
      </w:r>
      <w:r w:rsidRPr="00646AA3">
        <w:rPr>
          <w:rFonts w:ascii="Arial" w:hAnsi="Arial" w:cs="Arial"/>
          <w:sz w:val="22"/>
          <w:szCs w:val="22"/>
        </w:rPr>
        <w:t>HMC are regularly reviewed, inspected and maintained as required. All repairs and relevant expenditure for any repair is actioned/authorised in accordance with the current procedures of the C</w:t>
      </w:r>
      <w:r>
        <w:rPr>
          <w:rFonts w:ascii="Arial" w:hAnsi="Arial" w:cs="Arial"/>
          <w:sz w:val="22"/>
          <w:szCs w:val="22"/>
        </w:rPr>
        <w:t>V</w:t>
      </w:r>
      <w:r w:rsidRPr="00646AA3">
        <w:rPr>
          <w:rFonts w:ascii="Arial" w:hAnsi="Arial" w:cs="Arial"/>
          <w:sz w:val="22"/>
          <w:szCs w:val="22"/>
        </w:rPr>
        <w:t>HMC. Assets are insured.</w:t>
      </w:r>
    </w:p>
    <w:p w14:paraId="3F2FC3C8" w14:textId="77777777" w:rsidR="00646AA3" w:rsidRDefault="00646AA3" w:rsidP="00646AA3">
      <w:pPr>
        <w:pStyle w:val="Default"/>
        <w:rPr>
          <w:rFonts w:ascii="Arial" w:hAnsi="Arial" w:cs="Arial"/>
          <w:sz w:val="22"/>
          <w:szCs w:val="22"/>
        </w:rPr>
      </w:pPr>
    </w:p>
    <w:p w14:paraId="33DEFD18" w14:textId="26C4D725" w:rsidR="00C3037B" w:rsidRDefault="00646AA3" w:rsidP="00646AA3">
      <w:pPr>
        <w:pStyle w:val="Default"/>
        <w:rPr>
          <w:rFonts w:ascii="Arial" w:hAnsi="Arial" w:cs="Arial"/>
          <w:sz w:val="22"/>
          <w:szCs w:val="22"/>
        </w:rPr>
      </w:pPr>
      <w:r w:rsidRPr="00646AA3">
        <w:rPr>
          <w:rFonts w:ascii="Arial" w:hAnsi="Arial" w:cs="Arial"/>
          <w:sz w:val="22"/>
          <w:szCs w:val="22"/>
        </w:rPr>
        <w:t>Meeting Location</w:t>
      </w:r>
    </w:p>
    <w:p w14:paraId="769381D9" w14:textId="56E793B4" w:rsidR="00646AA3" w:rsidRDefault="00646AA3" w:rsidP="00C3037B">
      <w:pPr>
        <w:pStyle w:val="Default"/>
        <w:numPr>
          <w:ilvl w:val="0"/>
          <w:numId w:val="12"/>
        </w:numPr>
        <w:rPr>
          <w:rFonts w:ascii="Arial" w:hAnsi="Arial" w:cs="Arial"/>
          <w:sz w:val="22"/>
          <w:szCs w:val="22"/>
        </w:rPr>
      </w:pPr>
      <w:r w:rsidRPr="00646AA3">
        <w:rPr>
          <w:rFonts w:ascii="Arial" w:hAnsi="Arial" w:cs="Arial"/>
          <w:sz w:val="22"/>
          <w:szCs w:val="22"/>
        </w:rPr>
        <w:t>The Committee meetings are held in the Village Hall. The C</w:t>
      </w:r>
      <w:r>
        <w:rPr>
          <w:rFonts w:ascii="Arial" w:hAnsi="Arial" w:cs="Arial"/>
          <w:sz w:val="22"/>
          <w:szCs w:val="22"/>
        </w:rPr>
        <w:t>V</w:t>
      </w:r>
      <w:r w:rsidRPr="00646AA3">
        <w:rPr>
          <w:rFonts w:ascii="Arial" w:hAnsi="Arial" w:cs="Arial"/>
          <w:sz w:val="22"/>
          <w:szCs w:val="22"/>
        </w:rPr>
        <w:t>HMC consider the location to be adequate for the Committee and Public who attend from Health &amp; Safety, Disability Discrimination and comfort aspects.</w:t>
      </w:r>
    </w:p>
    <w:p w14:paraId="00218066" w14:textId="77777777" w:rsidR="00C3037B" w:rsidRDefault="00C3037B" w:rsidP="00C3037B">
      <w:pPr>
        <w:pStyle w:val="Default"/>
        <w:rPr>
          <w:rFonts w:ascii="Arial" w:hAnsi="Arial" w:cs="Arial"/>
          <w:sz w:val="22"/>
          <w:szCs w:val="22"/>
        </w:rPr>
      </w:pPr>
    </w:p>
    <w:p w14:paraId="4C0A1B4F" w14:textId="687E5AD0" w:rsidR="00C3037B" w:rsidRDefault="00C3037B" w:rsidP="00C3037B">
      <w:pPr>
        <w:pStyle w:val="Default"/>
        <w:rPr>
          <w:rFonts w:ascii="Arial" w:hAnsi="Arial" w:cs="Arial"/>
          <w:sz w:val="22"/>
          <w:szCs w:val="22"/>
        </w:rPr>
      </w:pPr>
      <w:r w:rsidRPr="00C3037B">
        <w:rPr>
          <w:rFonts w:ascii="Arial" w:hAnsi="Arial" w:cs="Arial"/>
          <w:sz w:val="22"/>
          <w:szCs w:val="22"/>
        </w:rPr>
        <w:t>Paper records</w:t>
      </w:r>
    </w:p>
    <w:p w14:paraId="47841B63" w14:textId="1243FEA2" w:rsidR="00C3037B" w:rsidRPr="00646AA3" w:rsidRDefault="00C3037B" w:rsidP="00C3037B">
      <w:pPr>
        <w:pStyle w:val="Default"/>
        <w:numPr>
          <w:ilvl w:val="0"/>
          <w:numId w:val="12"/>
        </w:numPr>
        <w:rPr>
          <w:rFonts w:ascii="Arial" w:hAnsi="Arial" w:cs="Arial"/>
          <w:sz w:val="22"/>
          <w:szCs w:val="22"/>
        </w:rPr>
      </w:pPr>
      <w:r w:rsidRPr="00C3037B">
        <w:rPr>
          <w:rFonts w:ascii="Arial" w:hAnsi="Arial" w:cs="Arial"/>
          <w:sz w:val="22"/>
          <w:szCs w:val="22"/>
        </w:rPr>
        <w:t>The C</w:t>
      </w:r>
      <w:r>
        <w:rPr>
          <w:rFonts w:ascii="Arial" w:hAnsi="Arial" w:cs="Arial"/>
          <w:sz w:val="22"/>
          <w:szCs w:val="22"/>
        </w:rPr>
        <w:t>V</w:t>
      </w:r>
      <w:r w:rsidRPr="00C3037B">
        <w:rPr>
          <w:rFonts w:ascii="Arial" w:hAnsi="Arial" w:cs="Arial"/>
          <w:sz w:val="22"/>
          <w:szCs w:val="22"/>
        </w:rPr>
        <w:t>HMC records are stored at the Secretary’s and the Treasurer’s houses, in filing cabinets. Records include historical Correspondences, the agendas, minutes and End of Year financial report. This also includes records such as personnel, insurance, salaries etc.</w:t>
      </w:r>
    </w:p>
    <w:p w14:paraId="5B9EED10" w14:textId="77777777" w:rsidR="00184189" w:rsidRDefault="00184189" w:rsidP="00184189">
      <w:pPr>
        <w:pStyle w:val="Default"/>
        <w:rPr>
          <w:rFonts w:ascii="Arial" w:hAnsi="Arial" w:cs="Arial"/>
          <w:sz w:val="22"/>
          <w:szCs w:val="22"/>
        </w:rPr>
      </w:pPr>
    </w:p>
    <w:p w14:paraId="56D80E68" w14:textId="526EDC7D" w:rsidR="00C3037B" w:rsidRDefault="00C3037B" w:rsidP="00184189">
      <w:pPr>
        <w:pStyle w:val="Default"/>
        <w:rPr>
          <w:rFonts w:ascii="Arial" w:hAnsi="Arial" w:cs="Arial"/>
          <w:sz w:val="22"/>
          <w:szCs w:val="22"/>
        </w:rPr>
      </w:pPr>
      <w:r w:rsidRPr="00C3037B">
        <w:rPr>
          <w:rFonts w:ascii="Arial" w:hAnsi="Arial" w:cs="Arial"/>
          <w:sz w:val="22"/>
          <w:szCs w:val="22"/>
        </w:rPr>
        <w:t>Electronic records</w:t>
      </w:r>
    </w:p>
    <w:p w14:paraId="428EDAE2" w14:textId="023BFBC1" w:rsidR="00184189" w:rsidRDefault="00C3037B" w:rsidP="00C3037B">
      <w:pPr>
        <w:pStyle w:val="Default"/>
        <w:numPr>
          <w:ilvl w:val="0"/>
          <w:numId w:val="12"/>
        </w:numPr>
        <w:rPr>
          <w:rFonts w:ascii="Arial" w:hAnsi="Arial" w:cs="Arial"/>
          <w:sz w:val="22"/>
          <w:szCs w:val="22"/>
        </w:rPr>
      </w:pPr>
      <w:r w:rsidRPr="00C3037B">
        <w:rPr>
          <w:rFonts w:ascii="Arial" w:hAnsi="Arial" w:cs="Arial"/>
          <w:sz w:val="22"/>
          <w:szCs w:val="22"/>
        </w:rPr>
        <w:t>The C</w:t>
      </w:r>
      <w:r>
        <w:rPr>
          <w:rFonts w:ascii="Arial" w:hAnsi="Arial" w:cs="Arial"/>
          <w:sz w:val="22"/>
          <w:szCs w:val="22"/>
        </w:rPr>
        <w:t>V</w:t>
      </w:r>
      <w:r w:rsidRPr="00C3037B">
        <w:rPr>
          <w:rFonts w:ascii="Arial" w:hAnsi="Arial" w:cs="Arial"/>
          <w:sz w:val="22"/>
          <w:szCs w:val="22"/>
        </w:rPr>
        <w:t>HMC electronic records are stored on the Secretary’s and the Treasurer’s computers. Back-ups of the files are taken at regular intervals and stored in the Cloud.</w:t>
      </w:r>
    </w:p>
    <w:p w14:paraId="46947512" w14:textId="77777777" w:rsidR="00184189" w:rsidRDefault="00184189" w:rsidP="00184189">
      <w:pPr>
        <w:pStyle w:val="Default"/>
        <w:rPr>
          <w:rFonts w:ascii="Arial" w:hAnsi="Arial" w:cs="Arial"/>
          <w:sz w:val="22"/>
          <w:szCs w:val="22"/>
        </w:rPr>
      </w:pPr>
    </w:p>
    <w:p w14:paraId="4BC5A9B0" w14:textId="020D9C14" w:rsidR="00C3037B" w:rsidRDefault="00C3037B" w:rsidP="00184189">
      <w:pPr>
        <w:pStyle w:val="Default"/>
        <w:rPr>
          <w:rFonts w:ascii="Arial" w:hAnsi="Arial" w:cs="Arial"/>
          <w:sz w:val="22"/>
          <w:szCs w:val="22"/>
        </w:rPr>
      </w:pPr>
      <w:r w:rsidRPr="00C3037B">
        <w:rPr>
          <w:rFonts w:ascii="Arial" w:hAnsi="Arial" w:cs="Arial"/>
          <w:sz w:val="22"/>
          <w:szCs w:val="22"/>
        </w:rPr>
        <w:t>Village Hall</w:t>
      </w:r>
    </w:p>
    <w:p w14:paraId="4298614D" w14:textId="3D0F944E" w:rsidR="00C3037B" w:rsidRDefault="00C3037B" w:rsidP="00C3037B">
      <w:pPr>
        <w:pStyle w:val="Default"/>
        <w:numPr>
          <w:ilvl w:val="0"/>
          <w:numId w:val="12"/>
        </w:numPr>
        <w:rPr>
          <w:rFonts w:ascii="Arial" w:hAnsi="Arial" w:cs="Arial"/>
          <w:sz w:val="22"/>
          <w:szCs w:val="22"/>
        </w:rPr>
      </w:pPr>
      <w:r w:rsidRPr="00C3037B">
        <w:rPr>
          <w:rFonts w:ascii="Arial" w:hAnsi="Arial" w:cs="Arial"/>
          <w:sz w:val="22"/>
          <w:szCs w:val="22"/>
        </w:rPr>
        <w:t>Fire arrangements are checked quarterly. Fire extinguishers are maintained by a contractor annually. The Premises are cleaned weekly. All equipment is inspected regularly.</w:t>
      </w:r>
    </w:p>
    <w:p w14:paraId="0B1C22E3" w14:textId="77777777" w:rsidR="00184189" w:rsidRDefault="00184189" w:rsidP="00184189">
      <w:pPr>
        <w:pStyle w:val="Default"/>
        <w:rPr>
          <w:rFonts w:ascii="Arial" w:hAnsi="Arial" w:cs="Arial"/>
          <w:sz w:val="22"/>
          <w:szCs w:val="22"/>
        </w:rPr>
      </w:pPr>
    </w:p>
    <w:p w14:paraId="45422AB5" w14:textId="77777777" w:rsidR="00184189" w:rsidRDefault="00184189" w:rsidP="00184189">
      <w:pPr>
        <w:pStyle w:val="Default"/>
        <w:rPr>
          <w:rFonts w:ascii="Arial" w:hAnsi="Arial" w:cs="Arial"/>
          <w:sz w:val="22"/>
          <w:szCs w:val="22"/>
        </w:rPr>
      </w:pPr>
    </w:p>
    <w:p w14:paraId="17B67382" w14:textId="2956AB45" w:rsidR="00A371C8" w:rsidRPr="00184189" w:rsidRDefault="001B23E8" w:rsidP="001B23E8">
      <w:pPr>
        <w:spacing w:after="0" w:line="240" w:lineRule="auto"/>
        <w:ind w:left="714" w:hanging="357"/>
        <w:rPr>
          <w:rFonts w:ascii="Arial" w:hAnsi="Arial" w:cs="Arial"/>
          <w:bCs/>
          <w:color w:val="000000"/>
        </w:rPr>
      </w:pPr>
      <w:r w:rsidRPr="00184189">
        <w:rPr>
          <w:rFonts w:ascii="Arial" w:hAnsi="Arial" w:cs="Arial"/>
          <w:bCs/>
          <w:color w:val="000000"/>
        </w:rPr>
        <w:t>This policy will be reviewed annually.</w:t>
      </w:r>
    </w:p>
    <w:p w14:paraId="5F7889B2" w14:textId="77777777" w:rsidR="00EB26ED" w:rsidRDefault="00EB26ED" w:rsidP="00EB26ED">
      <w:pPr>
        <w:rPr>
          <w:rFonts w:ascii="Calibri" w:hAnsi="Calibri" w:cs="Calibri"/>
          <w:bCs/>
          <w:color w:val="000000"/>
          <w:sz w:val="24"/>
          <w:szCs w:val="24"/>
        </w:rPr>
      </w:pPr>
    </w:p>
    <w:p w14:paraId="3EBD7FC0" w14:textId="39186023" w:rsidR="00EB26ED" w:rsidRPr="00EB26ED" w:rsidRDefault="00EB26ED" w:rsidP="00EB26ED">
      <w:pPr>
        <w:widowControl w:val="0"/>
        <w:autoSpaceDE w:val="0"/>
        <w:autoSpaceDN w:val="0"/>
        <w:spacing w:after="0" w:line="240" w:lineRule="auto"/>
        <w:rPr>
          <w:rFonts w:ascii="Arial" w:eastAsia="Tahoma" w:hAnsi="Arial" w:cs="Arial"/>
          <w:b/>
          <w:bCs/>
          <w:lang w:eastAsia="en-GB" w:bidi="en-GB"/>
        </w:rPr>
      </w:pPr>
      <w:r>
        <w:rPr>
          <w:rFonts w:ascii="Arial" w:eastAsia="Tahoma" w:hAnsi="Arial" w:cs="Arial"/>
          <w:b/>
          <w:bCs/>
          <w:lang w:eastAsia="en-GB" w:bidi="en-GB"/>
        </w:rPr>
        <w:t xml:space="preserve">      </w:t>
      </w:r>
      <w:r w:rsidRPr="00EB26ED">
        <w:rPr>
          <w:rFonts w:ascii="Arial" w:eastAsia="Tahoma" w:hAnsi="Arial" w:cs="Arial"/>
          <w:b/>
          <w:bCs/>
          <w:lang w:eastAsia="en-GB" w:bidi="en-GB"/>
        </w:rPr>
        <w:t>Date Approved</w:t>
      </w:r>
      <w:r w:rsidRPr="00EB26ED">
        <w:rPr>
          <w:rFonts w:ascii="Arial" w:eastAsia="Tahoma" w:hAnsi="Arial" w:cs="Arial"/>
          <w:b/>
          <w:bCs/>
          <w:lang w:eastAsia="en-GB" w:bidi="en-GB"/>
        </w:rPr>
        <w:tab/>
      </w:r>
      <w:r>
        <w:rPr>
          <w:rFonts w:ascii="Arial" w:eastAsia="Tahoma" w:hAnsi="Arial" w:cs="Arial"/>
          <w:b/>
          <w:bCs/>
          <w:lang w:eastAsia="en-GB" w:bidi="en-GB"/>
        </w:rPr>
        <w:t>11</w:t>
      </w:r>
      <w:r w:rsidRPr="00EB26ED">
        <w:rPr>
          <w:rFonts w:ascii="Arial" w:eastAsia="Tahoma" w:hAnsi="Arial" w:cs="Arial"/>
          <w:b/>
          <w:bCs/>
          <w:vertAlign w:val="superscript"/>
          <w:lang w:eastAsia="en-GB" w:bidi="en-GB"/>
        </w:rPr>
        <w:t>th</w:t>
      </w:r>
      <w:r>
        <w:rPr>
          <w:rFonts w:ascii="Arial" w:eastAsia="Tahoma" w:hAnsi="Arial" w:cs="Arial"/>
          <w:b/>
          <w:bCs/>
          <w:lang w:eastAsia="en-GB" w:bidi="en-GB"/>
        </w:rPr>
        <w:t xml:space="preserve"> August</w:t>
      </w:r>
      <w:r w:rsidRPr="00EB26ED">
        <w:rPr>
          <w:rFonts w:ascii="Arial" w:eastAsia="Tahoma" w:hAnsi="Arial" w:cs="Arial"/>
          <w:b/>
          <w:bCs/>
          <w:lang w:eastAsia="en-GB" w:bidi="en-GB"/>
        </w:rPr>
        <w:t xml:space="preserve">  2025</w:t>
      </w:r>
      <w:r w:rsidRPr="00EB26ED">
        <w:rPr>
          <w:rFonts w:ascii="Arial" w:eastAsia="Tahoma" w:hAnsi="Arial" w:cs="Arial"/>
          <w:b/>
          <w:bCs/>
          <w:lang w:eastAsia="en-GB" w:bidi="en-GB"/>
        </w:rPr>
        <w:tab/>
      </w:r>
      <w:r>
        <w:rPr>
          <w:rFonts w:ascii="Arial" w:eastAsia="Tahoma" w:hAnsi="Arial" w:cs="Arial"/>
          <w:b/>
          <w:bCs/>
          <w:lang w:eastAsia="en-GB" w:bidi="en-GB"/>
        </w:rPr>
        <w:t xml:space="preserve">        </w:t>
      </w:r>
      <w:r w:rsidRPr="00EB26ED">
        <w:rPr>
          <w:rFonts w:ascii="Arial" w:eastAsia="Tahoma" w:hAnsi="Arial" w:cs="Arial"/>
          <w:b/>
          <w:bCs/>
          <w:lang w:eastAsia="en-GB" w:bidi="en-GB"/>
        </w:rPr>
        <w:tab/>
      </w:r>
      <w:r>
        <w:rPr>
          <w:rFonts w:ascii="Arial" w:eastAsia="Tahoma" w:hAnsi="Arial" w:cs="Arial"/>
          <w:b/>
          <w:bCs/>
          <w:lang w:eastAsia="en-GB" w:bidi="en-GB"/>
        </w:rPr>
        <w:t xml:space="preserve">             </w:t>
      </w:r>
      <w:r w:rsidRPr="00EB26ED">
        <w:rPr>
          <w:rFonts w:ascii="Arial" w:eastAsia="Tahoma" w:hAnsi="Arial" w:cs="Arial"/>
          <w:b/>
          <w:bCs/>
          <w:lang w:eastAsia="en-GB" w:bidi="en-GB"/>
        </w:rPr>
        <w:t>Date to Review May 2026</w:t>
      </w:r>
    </w:p>
    <w:p w14:paraId="06DAAE70" w14:textId="77777777" w:rsidR="00EB26ED" w:rsidRPr="00EB26ED" w:rsidRDefault="00EB26ED" w:rsidP="00EB26ED">
      <w:pPr>
        <w:widowControl w:val="0"/>
        <w:autoSpaceDE w:val="0"/>
        <w:autoSpaceDN w:val="0"/>
        <w:spacing w:after="0" w:line="240" w:lineRule="auto"/>
        <w:rPr>
          <w:rFonts w:ascii="Arial" w:eastAsia="Tahoma" w:hAnsi="Arial" w:cs="Arial"/>
          <w:b/>
          <w:bCs/>
          <w:lang w:eastAsia="en-GB" w:bidi="en-GB"/>
        </w:rPr>
      </w:pPr>
    </w:p>
    <w:p w14:paraId="03899E9D" w14:textId="347F43E3" w:rsidR="00EB26ED" w:rsidRPr="00EB26ED" w:rsidRDefault="00EB26ED" w:rsidP="00C3037B">
      <w:pPr>
        <w:widowControl w:val="0"/>
        <w:autoSpaceDE w:val="0"/>
        <w:autoSpaceDN w:val="0"/>
        <w:spacing w:after="0" w:line="240" w:lineRule="auto"/>
        <w:rPr>
          <w:rFonts w:ascii="Calibri" w:hAnsi="Calibri" w:cs="Calibri"/>
          <w:sz w:val="24"/>
          <w:szCs w:val="24"/>
        </w:rPr>
      </w:pPr>
      <w:r>
        <w:rPr>
          <w:rFonts w:ascii="Arial" w:eastAsia="Tahoma" w:hAnsi="Arial" w:cs="Arial"/>
          <w:b/>
          <w:bCs/>
          <w:lang w:eastAsia="en-GB" w:bidi="en-GB"/>
        </w:rPr>
        <w:t xml:space="preserve">      </w:t>
      </w:r>
      <w:r w:rsidRPr="00EB26ED">
        <w:rPr>
          <w:rFonts w:ascii="Arial" w:eastAsia="Tahoma" w:hAnsi="Arial" w:cs="Arial"/>
          <w:b/>
          <w:bCs/>
          <w:lang w:eastAsia="en-GB" w:bidi="en-GB"/>
        </w:rPr>
        <w:t xml:space="preserve">Signed </w:t>
      </w:r>
      <w:r w:rsidRPr="00EB26ED">
        <w:rPr>
          <w:rFonts w:ascii="Arial" w:eastAsia="Tahoma" w:hAnsi="Arial" w:cs="Arial"/>
          <w:b/>
          <w:bCs/>
          <w:lang w:eastAsia="en-GB" w:bidi="en-GB"/>
        </w:rPr>
        <w:tab/>
      </w:r>
      <w:r>
        <w:rPr>
          <w:rFonts w:ascii="Arial" w:eastAsia="Tahoma" w:hAnsi="Arial" w:cs="Arial"/>
          <w:b/>
          <w:bCs/>
          <w:lang w:eastAsia="en-GB" w:bidi="en-GB"/>
        </w:rPr>
        <w:t xml:space="preserve">      </w:t>
      </w:r>
      <w:r w:rsidRPr="00EB26ED">
        <w:rPr>
          <w:rFonts w:ascii="Arial" w:eastAsia="Tahoma" w:hAnsi="Arial" w:cs="Arial"/>
          <w:b/>
          <w:bCs/>
          <w:lang w:eastAsia="en-GB" w:bidi="en-GB"/>
        </w:rPr>
        <w:t xml:space="preserve"> </w:t>
      </w:r>
      <w:r w:rsidRPr="00EB26ED">
        <w:rPr>
          <w:rFonts w:ascii="Ink Free" w:eastAsia="Tahoma" w:hAnsi="Ink Free" w:cs="Arial"/>
          <w:b/>
          <w:bCs/>
          <w:i/>
          <w:iCs/>
          <w:color w:val="4472C4"/>
          <w:sz w:val="28"/>
          <w:szCs w:val="28"/>
          <w:lang w:eastAsia="en-GB" w:bidi="en-GB"/>
        </w:rPr>
        <w:t>SJ Harrison</w:t>
      </w:r>
      <w:r w:rsidRPr="00EB26ED">
        <w:rPr>
          <w:rFonts w:ascii="Ink Free" w:eastAsia="Tahoma" w:hAnsi="Ink Free" w:cs="Arial"/>
          <w:b/>
          <w:bCs/>
          <w:i/>
          <w:iCs/>
          <w:color w:val="4472C4"/>
          <w:sz w:val="28"/>
          <w:szCs w:val="28"/>
          <w:lang w:eastAsia="en-GB" w:bidi="en-GB"/>
        </w:rPr>
        <w:tab/>
      </w:r>
      <w:r w:rsidRPr="00EB26ED">
        <w:rPr>
          <w:rFonts w:ascii="Ink Free" w:eastAsia="Tahoma" w:hAnsi="Ink Free" w:cs="Arial"/>
          <w:b/>
          <w:bCs/>
          <w:i/>
          <w:iCs/>
          <w:color w:val="4472C4"/>
          <w:sz w:val="28"/>
          <w:szCs w:val="28"/>
          <w:lang w:eastAsia="en-GB" w:bidi="en-GB"/>
        </w:rPr>
        <w:tab/>
      </w:r>
      <w:r w:rsidRPr="00EB26ED">
        <w:rPr>
          <w:rFonts w:ascii="Ink Free" w:eastAsia="Tahoma" w:hAnsi="Ink Free" w:cs="Arial"/>
          <w:b/>
          <w:bCs/>
          <w:i/>
          <w:iCs/>
          <w:color w:val="4472C4"/>
          <w:sz w:val="28"/>
          <w:szCs w:val="28"/>
          <w:lang w:eastAsia="en-GB" w:bidi="en-GB"/>
        </w:rPr>
        <w:tab/>
      </w:r>
      <w:r>
        <w:rPr>
          <w:rFonts w:ascii="Ink Free" w:eastAsia="Tahoma" w:hAnsi="Ink Free" w:cs="Arial"/>
          <w:b/>
          <w:bCs/>
          <w:i/>
          <w:iCs/>
          <w:color w:val="4472C4"/>
          <w:sz w:val="28"/>
          <w:szCs w:val="28"/>
          <w:lang w:eastAsia="en-GB" w:bidi="en-GB"/>
        </w:rPr>
        <w:t xml:space="preserve">          </w:t>
      </w:r>
      <w:r w:rsidRPr="00EB26ED">
        <w:rPr>
          <w:rFonts w:ascii="Arial" w:eastAsia="Tahoma" w:hAnsi="Arial" w:cs="Arial"/>
          <w:b/>
          <w:bCs/>
          <w:lang w:eastAsia="en-GB" w:bidi="en-GB"/>
        </w:rPr>
        <w:t>Chair</w:t>
      </w:r>
    </w:p>
    <w:sectPr w:rsidR="00EB26ED" w:rsidRPr="00EB26ED" w:rsidSect="00184189">
      <w:footerReference w:type="default" r:id="rId9"/>
      <w:pgSz w:w="11906" w:h="16838"/>
      <w:pgMar w:top="90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C862" w14:textId="77777777" w:rsidR="008D162B" w:rsidRDefault="008D162B" w:rsidP="00D53CF1">
      <w:pPr>
        <w:spacing w:after="0" w:line="240" w:lineRule="auto"/>
      </w:pPr>
      <w:r>
        <w:separator/>
      </w:r>
    </w:p>
  </w:endnote>
  <w:endnote w:type="continuationSeparator" w:id="0">
    <w:p w14:paraId="60969717" w14:textId="77777777" w:rsidR="008D162B" w:rsidRDefault="008D162B" w:rsidP="00D53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10471182"/>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01391E98" w14:textId="5112B780" w:rsidR="00B84BAF" w:rsidRPr="00B84BAF" w:rsidRDefault="00B84BAF" w:rsidP="00B84BAF">
            <w:pPr>
              <w:pStyle w:val="Footer"/>
              <w:jc w:val="right"/>
              <w:rPr>
                <w:rFonts w:ascii="Arial" w:hAnsi="Arial" w:cs="Arial"/>
              </w:rPr>
            </w:pPr>
            <w:r w:rsidRPr="00B84BAF">
              <w:rPr>
                <w:rFonts w:ascii="Arial" w:hAnsi="Arial" w:cs="Arial"/>
              </w:rPr>
              <w:t xml:space="preserve">Page </w:t>
            </w:r>
            <w:r w:rsidRPr="00B84BAF">
              <w:rPr>
                <w:rFonts w:ascii="Arial" w:hAnsi="Arial" w:cs="Arial"/>
                <w:b/>
                <w:bCs/>
              </w:rPr>
              <w:fldChar w:fldCharType="begin"/>
            </w:r>
            <w:r w:rsidRPr="00B84BAF">
              <w:rPr>
                <w:rFonts w:ascii="Arial" w:hAnsi="Arial" w:cs="Arial"/>
                <w:b/>
                <w:bCs/>
              </w:rPr>
              <w:instrText xml:space="preserve"> PAGE </w:instrText>
            </w:r>
            <w:r w:rsidRPr="00B84BAF">
              <w:rPr>
                <w:rFonts w:ascii="Arial" w:hAnsi="Arial" w:cs="Arial"/>
                <w:b/>
                <w:bCs/>
              </w:rPr>
              <w:fldChar w:fldCharType="separate"/>
            </w:r>
            <w:r w:rsidRPr="00B84BAF">
              <w:rPr>
                <w:rFonts w:ascii="Arial" w:hAnsi="Arial" w:cs="Arial"/>
                <w:b/>
                <w:bCs/>
                <w:noProof/>
              </w:rPr>
              <w:t>2</w:t>
            </w:r>
            <w:r w:rsidRPr="00B84BAF">
              <w:rPr>
                <w:rFonts w:ascii="Arial" w:hAnsi="Arial" w:cs="Arial"/>
                <w:b/>
                <w:bCs/>
              </w:rPr>
              <w:fldChar w:fldCharType="end"/>
            </w:r>
            <w:r w:rsidRPr="00B84BAF">
              <w:rPr>
                <w:rFonts w:ascii="Arial" w:hAnsi="Arial" w:cs="Arial"/>
              </w:rPr>
              <w:t xml:space="preserve"> of </w:t>
            </w:r>
            <w:r w:rsidRPr="00B84BAF">
              <w:rPr>
                <w:rFonts w:ascii="Arial" w:hAnsi="Arial" w:cs="Arial"/>
                <w:b/>
                <w:bCs/>
              </w:rPr>
              <w:fldChar w:fldCharType="begin"/>
            </w:r>
            <w:r w:rsidRPr="00B84BAF">
              <w:rPr>
                <w:rFonts w:ascii="Arial" w:hAnsi="Arial" w:cs="Arial"/>
                <w:b/>
                <w:bCs/>
              </w:rPr>
              <w:instrText xml:space="preserve"> NUMPAGES  </w:instrText>
            </w:r>
            <w:r w:rsidRPr="00B84BAF">
              <w:rPr>
                <w:rFonts w:ascii="Arial" w:hAnsi="Arial" w:cs="Arial"/>
                <w:b/>
                <w:bCs/>
              </w:rPr>
              <w:fldChar w:fldCharType="separate"/>
            </w:r>
            <w:r w:rsidRPr="00B84BAF">
              <w:rPr>
                <w:rFonts w:ascii="Arial" w:hAnsi="Arial" w:cs="Arial"/>
                <w:b/>
                <w:bCs/>
                <w:noProof/>
              </w:rPr>
              <w:t>2</w:t>
            </w:r>
            <w:r w:rsidRPr="00B84BAF">
              <w:rPr>
                <w:rFonts w:ascii="Arial" w:hAnsi="Arial" w:cs="Arial"/>
                <w:b/>
                <w:bCs/>
              </w:rPr>
              <w:fldChar w:fldCharType="end"/>
            </w:r>
          </w:p>
        </w:sdtContent>
      </w:sdt>
    </w:sdtContent>
  </w:sdt>
  <w:p w14:paraId="5A51357A" w14:textId="0836317F" w:rsidR="00D53CF1" w:rsidRDefault="00D53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CFE96" w14:textId="77777777" w:rsidR="008D162B" w:rsidRDefault="008D162B" w:rsidP="00D53CF1">
      <w:pPr>
        <w:spacing w:after="0" w:line="240" w:lineRule="auto"/>
      </w:pPr>
      <w:r>
        <w:separator/>
      </w:r>
    </w:p>
  </w:footnote>
  <w:footnote w:type="continuationSeparator" w:id="0">
    <w:p w14:paraId="085252DD" w14:textId="77777777" w:rsidR="008D162B" w:rsidRDefault="008D162B" w:rsidP="00D53C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6C7"/>
    <w:multiLevelType w:val="hybridMultilevel"/>
    <w:tmpl w:val="F3DA75BA"/>
    <w:lvl w:ilvl="0" w:tplc="03F052E2">
      <w:start w:val="4"/>
      <w:numFmt w:val="decimal"/>
      <w:lvlText w:val="%1)"/>
      <w:lvlJc w:val="left"/>
      <w:pPr>
        <w:ind w:left="144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67647"/>
    <w:multiLevelType w:val="hybridMultilevel"/>
    <w:tmpl w:val="0FDA952A"/>
    <w:lvl w:ilvl="0" w:tplc="ABBCDFF8">
      <w:start w:val="1"/>
      <w:numFmt w:val="lowerLetter"/>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8192AB1"/>
    <w:multiLevelType w:val="hybridMultilevel"/>
    <w:tmpl w:val="C0FAD116"/>
    <w:lvl w:ilvl="0" w:tplc="877C2B96">
      <w:start w:val="1"/>
      <w:numFmt w:val="lowerLetter"/>
      <w:lvlText w:val="%1."/>
      <w:lvlJc w:val="left"/>
      <w:pPr>
        <w:ind w:left="2062"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2AD7381F"/>
    <w:multiLevelType w:val="hybridMultilevel"/>
    <w:tmpl w:val="817034D8"/>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B1D3A9C"/>
    <w:multiLevelType w:val="hybridMultilevel"/>
    <w:tmpl w:val="C6F4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06989"/>
    <w:multiLevelType w:val="hybridMultilevel"/>
    <w:tmpl w:val="0FDA952A"/>
    <w:lvl w:ilvl="0" w:tplc="ABBCDFF8">
      <w:start w:val="1"/>
      <w:numFmt w:val="lowerLetter"/>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5955B6E"/>
    <w:multiLevelType w:val="hybridMultilevel"/>
    <w:tmpl w:val="01BAA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BF27D3"/>
    <w:multiLevelType w:val="hybridMultilevel"/>
    <w:tmpl w:val="C6DECA0A"/>
    <w:lvl w:ilvl="0" w:tplc="34AE65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0F656C"/>
    <w:multiLevelType w:val="hybridMultilevel"/>
    <w:tmpl w:val="3A9A95DC"/>
    <w:lvl w:ilvl="0" w:tplc="FAA4EFC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B657EA"/>
    <w:multiLevelType w:val="hybridMultilevel"/>
    <w:tmpl w:val="422E5C36"/>
    <w:lvl w:ilvl="0" w:tplc="71A2E6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6DD4E66"/>
    <w:multiLevelType w:val="hybridMultilevel"/>
    <w:tmpl w:val="4E3A5A94"/>
    <w:lvl w:ilvl="0" w:tplc="78E4618E">
      <w:start w:val="1"/>
      <w:numFmt w:val="decimal"/>
      <w:lvlText w:val="%1)"/>
      <w:lvlJc w:val="left"/>
      <w:pPr>
        <w:ind w:left="786" w:hanging="360"/>
      </w:pPr>
      <w:rPr>
        <w:b/>
        <w:bCs/>
        <w:sz w:val="22"/>
        <w:szCs w:val="22"/>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7D4A582B"/>
    <w:multiLevelType w:val="hybridMultilevel"/>
    <w:tmpl w:val="84089296"/>
    <w:lvl w:ilvl="0" w:tplc="877C2B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94413148">
    <w:abstractNumId w:val="4"/>
  </w:num>
  <w:num w:numId="2" w16cid:durableId="376709342">
    <w:abstractNumId w:val="8"/>
  </w:num>
  <w:num w:numId="3" w16cid:durableId="863592325">
    <w:abstractNumId w:val="10"/>
  </w:num>
  <w:num w:numId="4" w16cid:durableId="1019937719">
    <w:abstractNumId w:val="5"/>
  </w:num>
  <w:num w:numId="5" w16cid:durableId="1072393433">
    <w:abstractNumId w:val="1"/>
  </w:num>
  <w:num w:numId="6" w16cid:durableId="330564497">
    <w:abstractNumId w:val="3"/>
  </w:num>
  <w:num w:numId="7" w16cid:durableId="465708181">
    <w:abstractNumId w:val="0"/>
  </w:num>
  <w:num w:numId="8" w16cid:durableId="1656689622">
    <w:abstractNumId w:val="9"/>
  </w:num>
  <w:num w:numId="9" w16cid:durableId="1557735399">
    <w:abstractNumId w:val="11"/>
  </w:num>
  <w:num w:numId="10" w16cid:durableId="2105152307">
    <w:abstractNumId w:val="7"/>
  </w:num>
  <w:num w:numId="11" w16cid:durableId="808595351">
    <w:abstractNumId w:val="2"/>
  </w:num>
  <w:num w:numId="12" w16cid:durableId="2035765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B0"/>
    <w:rsid w:val="00062A0F"/>
    <w:rsid w:val="000B39C9"/>
    <w:rsid w:val="000E34C2"/>
    <w:rsid w:val="000F24C5"/>
    <w:rsid w:val="00165AEF"/>
    <w:rsid w:val="00184189"/>
    <w:rsid w:val="001916DF"/>
    <w:rsid w:val="001B23E8"/>
    <w:rsid w:val="003428CD"/>
    <w:rsid w:val="003F6FEA"/>
    <w:rsid w:val="00417684"/>
    <w:rsid w:val="00537944"/>
    <w:rsid w:val="00595A34"/>
    <w:rsid w:val="005A6660"/>
    <w:rsid w:val="00646AA3"/>
    <w:rsid w:val="007006A2"/>
    <w:rsid w:val="007F3E06"/>
    <w:rsid w:val="00815693"/>
    <w:rsid w:val="00837357"/>
    <w:rsid w:val="00842343"/>
    <w:rsid w:val="008515D2"/>
    <w:rsid w:val="00884D7F"/>
    <w:rsid w:val="008D018D"/>
    <w:rsid w:val="008D162B"/>
    <w:rsid w:val="009A1256"/>
    <w:rsid w:val="009C3DF2"/>
    <w:rsid w:val="00A259B0"/>
    <w:rsid w:val="00A371C8"/>
    <w:rsid w:val="00AC5A48"/>
    <w:rsid w:val="00B84BAF"/>
    <w:rsid w:val="00BD5AB1"/>
    <w:rsid w:val="00BF5811"/>
    <w:rsid w:val="00BF61D0"/>
    <w:rsid w:val="00C01D46"/>
    <w:rsid w:val="00C0322C"/>
    <w:rsid w:val="00C2621A"/>
    <w:rsid w:val="00C3037B"/>
    <w:rsid w:val="00C77295"/>
    <w:rsid w:val="00CB59A0"/>
    <w:rsid w:val="00CE0CAA"/>
    <w:rsid w:val="00D435E3"/>
    <w:rsid w:val="00D47ED0"/>
    <w:rsid w:val="00D53CF1"/>
    <w:rsid w:val="00DA32C3"/>
    <w:rsid w:val="00DF1CF5"/>
    <w:rsid w:val="00E52DB7"/>
    <w:rsid w:val="00E934EF"/>
    <w:rsid w:val="00EB26ED"/>
    <w:rsid w:val="00F56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A11E"/>
  <w15:docId w15:val="{C55442B4-C3BC-4E85-AC15-56B73150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59B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53C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CF1"/>
  </w:style>
  <w:style w:type="paragraph" w:styleId="Footer">
    <w:name w:val="footer"/>
    <w:basedOn w:val="Normal"/>
    <w:link w:val="FooterChar"/>
    <w:uiPriority w:val="99"/>
    <w:unhideWhenUsed/>
    <w:rsid w:val="00D53C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CF1"/>
  </w:style>
  <w:style w:type="paragraph" w:styleId="BalloonText">
    <w:name w:val="Balloon Text"/>
    <w:basedOn w:val="Normal"/>
    <w:link w:val="BalloonTextChar"/>
    <w:uiPriority w:val="99"/>
    <w:semiHidden/>
    <w:unhideWhenUsed/>
    <w:rsid w:val="00D53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CF1"/>
    <w:rPr>
      <w:rFonts w:ascii="Tahoma" w:hAnsi="Tahoma" w:cs="Tahoma"/>
      <w:sz w:val="16"/>
      <w:szCs w:val="16"/>
    </w:rPr>
  </w:style>
  <w:style w:type="paragraph" w:styleId="ListParagraph">
    <w:name w:val="List Paragraph"/>
    <w:basedOn w:val="Normal"/>
    <w:uiPriority w:val="34"/>
    <w:qFormat/>
    <w:rsid w:val="007F3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5A39B-42C8-415F-894E-85936D7B2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George Hay</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sally harrison</cp:lastModifiedBy>
  <cp:revision>2</cp:revision>
  <cp:lastPrinted>2025-07-24T11:09:00Z</cp:lastPrinted>
  <dcterms:created xsi:type="dcterms:W3CDTF">2025-07-27T15:29:00Z</dcterms:created>
  <dcterms:modified xsi:type="dcterms:W3CDTF">2025-07-27T15:29:00Z</dcterms:modified>
</cp:coreProperties>
</file>