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1B3615" w14:textId="739D8394" w:rsidR="00356987" w:rsidRPr="00010C25" w:rsidRDefault="00845F9C">
      <w:pPr>
        <w:rPr>
          <w:b/>
          <w:bCs/>
          <w:sz w:val="28"/>
          <w:szCs w:val="28"/>
        </w:rPr>
      </w:pPr>
      <w:r w:rsidRPr="00010C25">
        <w:rPr>
          <w:b/>
          <w:bCs/>
          <w:sz w:val="28"/>
          <w:szCs w:val="28"/>
        </w:rPr>
        <w:t>Some of the</w:t>
      </w:r>
      <w:r w:rsidR="003D2E4F" w:rsidRPr="00010C25">
        <w:rPr>
          <w:b/>
          <w:bCs/>
          <w:sz w:val="28"/>
          <w:szCs w:val="28"/>
        </w:rPr>
        <w:t xml:space="preserve"> conditions affecting your use of </w:t>
      </w:r>
      <w:r w:rsidRPr="00010C25">
        <w:rPr>
          <w:b/>
          <w:bCs/>
          <w:sz w:val="28"/>
          <w:szCs w:val="28"/>
        </w:rPr>
        <w:t>the</w:t>
      </w:r>
      <w:r w:rsidR="003D2E4F" w:rsidRPr="00010C25">
        <w:rPr>
          <w:b/>
          <w:bCs/>
          <w:sz w:val="28"/>
          <w:szCs w:val="28"/>
        </w:rPr>
        <w:t xml:space="preserve"> Hall</w:t>
      </w:r>
    </w:p>
    <w:p w14:paraId="29E8878B" w14:textId="77777777" w:rsidR="007A2B68" w:rsidRDefault="007A2B68"/>
    <w:p w14:paraId="3E8B8A71" w14:textId="58A4B942" w:rsidR="00CB70B5" w:rsidRPr="007A2B68" w:rsidRDefault="00CB70B5">
      <w:r w:rsidRPr="00DC0D48">
        <w:t>These clauses are for your guidance as you enter the Hall for your event.</w:t>
      </w:r>
      <w:r w:rsidR="00DC0D48" w:rsidRPr="00DC0D48">
        <w:t xml:space="preserve">   The complete Standard Conditions of Hire have been supplied to you at the time of Booking.</w:t>
      </w:r>
    </w:p>
    <w:p w14:paraId="12E22582" w14:textId="77777777" w:rsidR="007A2B68" w:rsidRDefault="007A2B68">
      <w:pPr>
        <w:rPr>
          <w:b/>
          <w:bCs/>
        </w:rPr>
      </w:pPr>
    </w:p>
    <w:p w14:paraId="5C6ECE3D" w14:textId="42640A0B" w:rsidR="003D2E4F" w:rsidRDefault="003D2E4F">
      <w:r w:rsidRPr="003D2E4F">
        <w:rPr>
          <w:b/>
          <w:bCs/>
        </w:rPr>
        <w:t>Capacity.</w:t>
      </w:r>
      <w:r>
        <w:tab/>
        <w:t>The maximum allowable, standing capacity of the Main Hall is 120.  You must not exceed this.</w:t>
      </w:r>
    </w:p>
    <w:p w14:paraId="4807BEDB" w14:textId="23EE4DAD" w:rsidR="003D2E4F" w:rsidRDefault="003D2E4F">
      <w:r w:rsidRPr="003D2E4F">
        <w:rPr>
          <w:b/>
          <w:bCs/>
        </w:rPr>
        <w:t>Noise and nuisance.</w:t>
      </w:r>
      <w:r w:rsidRPr="003D2E4F">
        <w:t xml:space="preserve">    The Hall is in a residential area.  Events must finish in time for the Hall to be vacated by Midnight (11.30 during the week).  </w:t>
      </w:r>
      <w:r w:rsidRPr="00010C25">
        <w:rPr>
          <w:b/>
          <w:bCs/>
        </w:rPr>
        <w:t xml:space="preserve">At weekends music must cease at 2330 and </w:t>
      </w:r>
      <w:r w:rsidR="00010C25" w:rsidRPr="00010C25">
        <w:rPr>
          <w:b/>
          <w:bCs/>
        </w:rPr>
        <w:t>g</w:t>
      </w:r>
      <w:r w:rsidRPr="00010C25">
        <w:rPr>
          <w:b/>
          <w:bCs/>
        </w:rPr>
        <w:t>uests must leave by Midnight</w:t>
      </w:r>
      <w:r w:rsidR="00CB70B5" w:rsidRPr="00010C25">
        <w:rPr>
          <w:b/>
          <w:bCs/>
        </w:rPr>
        <w:t>.</w:t>
      </w:r>
      <w:r w:rsidR="00CB70B5">
        <w:t xml:space="preserve">  </w:t>
      </w:r>
      <w:r w:rsidRPr="003D2E4F">
        <w:t xml:space="preserve">Oppressive noise or other nuisance, </w:t>
      </w:r>
      <w:r w:rsidR="007A2B68">
        <w:t xml:space="preserve">in the Hall or in the immediate vicinity, </w:t>
      </w:r>
      <w:r w:rsidRPr="003D2E4F">
        <w:t xml:space="preserve">at any time, which leads to complaints by neighbours may result in the loss of </w:t>
      </w:r>
      <w:r w:rsidR="00CB70B5">
        <w:t xml:space="preserve">some, or all, of </w:t>
      </w:r>
      <w:r w:rsidRPr="003D2E4F">
        <w:t>the ‘No damage’ deposit.</w:t>
      </w:r>
    </w:p>
    <w:p w14:paraId="59DC41D6" w14:textId="6C0A07E0" w:rsidR="00CB70B5" w:rsidRDefault="00CB70B5" w:rsidP="00DC0D48">
      <w:pPr>
        <w:pStyle w:val="ListParagraph"/>
        <w:numPr>
          <w:ilvl w:val="0"/>
          <w:numId w:val="6"/>
        </w:numPr>
      </w:pPr>
      <w:r>
        <w:t>After 2300 those leaving must do so quietly</w:t>
      </w:r>
    </w:p>
    <w:p w14:paraId="57003E22" w14:textId="50081649" w:rsidR="00CB70B5" w:rsidRDefault="00CB70B5" w:rsidP="00DC0D48">
      <w:pPr>
        <w:pStyle w:val="ListParagraph"/>
        <w:numPr>
          <w:ilvl w:val="0"/>
          <w:numId w:val="6"/>
        </w:numPr>
      </w:pPr>
      <w:r>
        <w:t>You ma</w:t>
      </w:r>
      <w:r w:rsidR="00DC0D48">
        <w:t>y</w:t>
      </w:r>
      <w:r>
        <w:t xml:space="preserve"> do some clearing up between 000</w:t>
      </w:r>
      <w:r w:rsidR="007A2B68">
        <w:t>0</w:t>
      </w:r>
      <w:r>
        <w:t xml:space="preserve"> and 0030 providing </w:t>
      </w:r>
      <w:r w:rsidR="007A2B68">
        <w:t xml:space="preserve">that </w:t>
      </w:r>
      <w:r>
        <w:t>you leave quietly</w:t>
      </w:r>
    </w:p>
    <w:p w14:paraId="3BA0F6AE" w14:textId="77777777" w:rsidR="003D2E4F" w:rsidRDefault="003D2E4F" w:rsidP="003D2E4F">
      <w:r w:rsidRPr="003D2E4F">
        <w:rPr>
          <w:b/>
          <w:bCs/>
        </w:rPr>
        <w:t>Actions which cause damage or are dangerous</w:t>
      </w:r>
      <w:r>
        <w:t>.  You must not</w:t>
      </w:r>
    </w:p>
    <w:p w14:paraId="29243FF6" w14:textId="38BDE0A5" w:rsidR="003D2E4F" w:rsidRDefault="003D2E4F" w:rsidP="00DC0D48">
      <w:pPr>
        <w:pStyle w:val="ListParagraph"/>
        <w:numPr>
          <w:ilvl w:val="0"/>
          <w:numId w:val="7"/>
        </w:numPr>
      </w:pPr>
      <w:r>
        <w:t>Use pins or nails to secure decorations anywhere in the Hall</w:t>
      </w:r>
    </w:p>
    <w:p w14:paraId="6EB69688" w14:textId="24E0AF97" w:rsidR="003D2E4F" w:rsidRDefault="003D2E4F" w:rsidP="00DC0D48">
      <w:pPr>
        <w:pStyle w:val="ListParagraph"/>
        <w:numPr>
          <w:ilvl w:val="0"/>
          <w:numId w:val="7"/>
        </w:numPr>
      </w:pPr>
      <w:r>
        <w:t>Use sticky tape on any paint or woodwork, - it leaves a gummy residue</w:t>
      </w:r>
    </w:p>
    <w:p w14:paraId="6DB9DB43" w14:textId="5D9E81C4" w:rsidR="003D2E4F" w:rsidRDefault="003D2E4F" w:rsidP="00DC0D48">
      <w:pPr>
        <w:pStyle w:val="ListParagraph"/>
        <w:numPr>
          <w:ilvl w:val="0"/>
          <w:numId w:val="7"/>
        </w:numPr>
      </w:pPr>
      <w:r>
        <w:t>Obstruct any Fire Exit or use anything to hold a fire door open</w:t>
      </w:r>
      <w:r w:rsidR="00CB70B5">
        <w:t xml:space="preserve"> other than the electronic devices which release the doors in the event of a fire</w:t>
      </w:r>
    </w:p>
    <w:p w14:paraId="30E3E2CA" w14:textId="1EA3134B" w:rsidR="003D2E4F" w:rsidRDefault="003D2E4F" w:rsidP="00DC0D48">
      <w:pPr>
        <w:pStyle w:val="ListParagraph"/>
        <w:numPr>
          <w:ilvl w:val="0"/>
          <w:numId w:val="7"/>
        </w:numPr>
      </w:pPr>
      <w:r>
        <w:t>Use flammable decorations in an unsafe manner</w:t>
      </w:r>
    </w:p>
    <w:p w14:paraId="7020EC8A" w14:textId="77777777" w:rsidR="003D2E4F" w:rsidRDefault="003D2E4F" w:rsidP="003D2E4F">
      <w:r w:rsidRPr="003D2E4F">
        <w:rPr>
          <w:b/>
          <w:bCs/>
        </w:rPr>
        <w:t>Cleanliness and waste.</w:t>
      </w:r>
      <w:r>
        <w:t xml:space="preserve">  You must</w:t>
      </w:r>
    </w:p>
    <w:p w14:paraId="3A1F6B3C" w14:textId="356EAAC8" w:rsidR="003D2E4F" w:rsidRDefault="003D2E4F" w:rsidP="00DC0D48">
      <w:pPr>
        <w:pStyle w:val="ListParagraph"/>
        <w:numPr>
          <w:ilvl w:val="0"/>
          <w:numId w:val="8"/>
        </w:numPr>
      </w:pPr>
      <w:r>
        <w:t>Leave the Hall as clean as you found it</w:t>
      </w:r>
      <w:r w:rsidR="00CB70B5">
        <w:t xml:space="preserve"> – Cleaning equipment is in the Ch</w:t>
      </w:r>
      <w:r w:rsidR="007A2B68">
        <w:t>a</w:t>
      </w:r>
      <w:r w:rsidR="00CB70B5">
        <w:t>ir store cupboard</w:t>
      </w:r>
      <w:r w:rsidR="00DC0D48">
        <w:t>.  This includes wet mopping the floor if liquids have been spilled</w:t>
      </w:r>
    </w:p>
    <w:p w14:paraId="1D70538A" w14:textId="234F876A" w:rsidR="003D2E4F" w:rsidRDefault="003D2E4F" w:rsidP="00DC0D48">
      <w:pPr>
        <w:pStyle w:val="ListParagraph"/>
        <w:numPr>
          <w:ilvl w:val="0"/>
          <w:numId w:val="8"/>
        </w:numPr>
      </w:pPr>
      <w:r>
        <w:t>Remove waste, putting it in the dumpster outside.  If it is full you must take waste with you</w:t>
      </w:r>
    </w:p>
    <w:p w14:paraId="06F1EF02" w14:textId="311BE431" w:rsidR="00DC0D48" w:rsidRDefault="00DC0D48" w:rsidP="00DC0D48">
      <w:pPr>
        <w:pStyle w:val="ListParagraph"/>
        <w:numPr>
          <w:ilvl w:val="0"/>
          <w:numId w:val="8"/>
        </w:numPr>
      </w:pPr>
      <w:r>
        <w:t>Leav</w:t>
      </w:r>
      <w:r w:rsidR="006E433F">
        <w:t>e</w:t>
      </w:r>
      <w:r>
        <w:t xml:space="preserve"> the Servery tidy and spotlessly clean</w:t>
      </w:r>
      <w:r w:rsidR="007A2B68">
        <w:t>,</w:t>
      </w:r>
      <w:r>
        <w:t xml:space="preserve"> if it has been used</w:t>
      </w:r>
    </w:p>
    <w:p w14:paraId="3987D339" w14:textId="1873E58F" w:rsidR="007A2B68" w:rsidRDefault="007A2B68" w:rsidP="00DC0D48">
      <w:pPr>
        <w:pStyle w:val="ListParagraph"/>
        <w:numPr>
          <w:ilvl w:val="0"/>
          <w:numId w:val="8"/>
        </w:numPr>
      </w:pPr>
      <w:r>
        <w:t>Clean the Main Kitchen, if used, so that it may be used by the Meals on Wheels team at 0800 in the morning</w:t>
      </w:r>
    </w:p>
    <w:p w14:paraId="1EA03D31" w14:textId="56C5D9C6" w:rsidR="007A2B68" w:rsidRPr="007A2B68" w:rsidRDefault="007A2B68" w:rsidP="007A2B68">
      <w:pPr>
        <w:rPr>
          <w:b/>
          <w:bCs/>
        </w:rPr>
      </w:pPr>
      <w:r w:rsidRPr="007A2B68">
        <w:rPr>
          <w:b/>
          <w:bCs/>
        </w:rPr>
        <w:t>Security</w:t>
      </w:r>
    </w:p>
    <w:p w14:paraId="66FD5A29" w14:textId="66546750" w:rsidR="007A2B68" w:rsidRDefault="007A2B68" w:rsidP="007A2B68">
      <w:pPr>
        <w:pStyle w:val="ListParagraph"/>
        <w:numPr>
          <w:ilvl w:val="0"/>
          <w:numId w:val="9"/>
        </w:numPr>
      </w:pPr>
      <w:r>
        <w:t>You are responsible for closing all windows and locking the front door</w:t>
      </w:r>
    </w:p>
    <w:p w14:paraId="06C157CF" w14:textId="4AB1D7FD" w:rsidR="007A2B68" w:rsidRPr="003D2E4F" w:rsidRDefault="007A2B68" w:rsidP="007A2B68">
      <w:pPr>
        <w:pStyle w:val="ListParagraph"/>
        <w:numPr>
          <w:ilvl w:val="0"/>
          <w:numId w:val="9"/>
        </w:numPr>
      </w:pPr>
      <w:r>
        <w:t>You must place the key in the letterbox unless otherwise agreed</w:t>
      </w:r>
    </w:p>
    <w:sectPr w:rsidR="007A2B68" w:rsidRPr="003D2E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D5D62"/>
    <w:multiLevelType w:val="hybridMultilevel"/>
    <w:tmpl w:val="F0B05644"/>
    <w:lvl w:ilvl="0" w:tplc="8D3CC69C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E174C"/>
    <w:multiLevelType w:val="hybridMultilevel"/>
    <w:tmpl w:val="EB0E26F4"/>
    <w:lvl w:ilvl="0" w:tplc="8D3CC69C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22902"/>
    <w:multiLevelType w:val="hybridMultilevel"/>
    <w:tmpl w:val="C518A24E"/>
    <w:lvl w:ilvl="0" w:tplc="8D3CC69C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979A5"/>
    <w:multiLevelType w:val="hybridMultilevel"/>
    <w:tmpl w:val="FC7E2DE8"/>
    <w:lvl w:ilvl="0" w:tplc="8D3CC69C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21344"/>
    <w:multiLevelType w:val="hybridMultilevel"/>
    <w:tmpl w:val="7CF8D764"/>
    <w:lvl w:ilvl="0" w:tplc="8D3CC69C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10883"/>
    <w:multiLevelType w:val="hybridMultilevel"/>
    <w:tmpl w:val="507ACFCC"/>
    <w:lvl w:ilvl="0" w:tplc="8D3CC69C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AC2D70"/>
    <w:multiLevelType w:val="hybridMultilevel"/>
    <w:tmpl w:val="A2146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AE6269"/>
    <w:multiLevelType w:val="hybridMultilevel"/>
    <w:tmpl w:val="63E85292"/>
    <w:lvl w:ilvl="0" w:tplc="8D3CC69C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9E813E3"/>
    <w:multiLevelType w:val="hybridMultilevel"/>
    <w:tmpl w:val="52388048"/>
    <w:lvl w:ilvl="0" w:tplc="8D3CC69C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4840594">
    <w:abstractNumId w:val="6"/>
  </w:num>
  <w:num w:numId="2" w16cid:durableId="596475855">
    <w:abstractNumId w:val="0"/>
  </w:num>
  <w:num w:numId="3" w16cid:durableId="402335715">
    <w:abstractNumId w:val="7"/>
  </w:num>
  <w:num w:numId="4" w16cid:durableId="1322612083">
    <w:abstractNumId w:val="3"/>
  </w:num>
  <w:num w:numId="5" w16cid:durableId="912005719">
    <w:abstractNumId w:val="5"/>
  </w:num>
  <w:num w:numId="6" w16cid:durableId="1163014123">
    <w:abstractNumId w:val="1"/>
  </w:num>
  <w:num w:numId="7" w16cid:durableId="993945276">
    <w:abstractNumId w:val="2"/>
  </w:num>
  <w:num w:numId="8" w16cid:durableId="761032127">
    <w:abstractNumId w:val="8"/>
  </w:num>
  <w:num w:numId="9" w16cid:durableId="19596084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4F"/>
    <w:rsid w:val="00010C25"/>
    <w:rsid w:val="00356987"/>
    <w:rsid w:val="003D2E4F"/>
    <w:rsid w:val="00570F64"/>
    <w:rsid w:val="006E433F"/>
    <w:rsid w:val="007A2B68"/>
    <w:rsid w:val="007F3BC3"/>
    <w:rsid w:val="00845F9C"/>
    <w:rsid w:val="009F615C"/>
    <w:rsid w:val="00CB70B5"/>
    <w:rsid w:val="00D1237D"/>
    <w:rsid w:val="00DC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2C008"/>
  <w15:chartTrackingRefBased/>
  <w15:docId w15:val="{9985495B-6143-4EE4-9A37-2D323EF68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2E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2E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2E4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2E4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2E4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2E4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2E4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2E4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2E4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2E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2E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2E4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2E4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2E4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2E4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2E4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2E4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2E4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2E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2E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2E4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2E4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2E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2E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2E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2E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2E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2E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2E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Bursledon Village Hall</dc:creator>
  <cp:keywords/>
  <dc:description/>
  <cp:lastModifiedBy>Jim Bursledon Village Hall</cp:lastModifiedBy>
  <cp:revision>4</cp:revision>
  <dcterms:created xsi:type="dcterms:W3CDTF">2024-07-25T15:49:00Z</dcterms:created>
  <dcterms:modified xsi:type="dcterms:W3CDTF">2024-07-26T09:04:00Z</dcterms:modified>
</cp:coreProperties>
</file>