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890F2" w14:textId="77777777" w:rsidR="00753F03" w:rsidRPr="00753F03" w:rsidRDefault="00753F03" w:rsidP="00753F03">
      <w:pPr>
        <w:rPr>
          <w:b/>
          <w:bCs/>
        </w:rPr>
      </w:pPr>
      <w:r w:rsidRPr="00753F03">
        <w:rPr>
          <w:b/>
          <w:bCs/>
        </w:rPr>
        <w:t>Safeguarding Policy: The Coopers Edge Trust</w:t>
      </w:r>
    </w:p>
    <w:p w14:paraId="742D705F" w14:textId="77777777" w:rsidR="00753F03" w:rsidRPr="00753F03" w:rsidRDefault="00753F03" w:rsidP="00753F03">
      <w:r w:rsidRPr="00753F03">
        <w:rPr>
          <w:b/>
          <w:bCs/>
        </w:rPr>
        <w:t>The Edge, Coopers Edge Community Centre</w:t>
      </w:r>
    </w:p>
    <w:p w14:paraId="0E3CF243" w14:textId="77777777" w:rsidR="00753F03" w:rsidRPr="00753F03" w:rsidRDefault="00753F03" w:rsidP="00753F03">
      <w:pPr>
        <w:numPr>
          <w:ilvl w:val="0"/>
          <w:numId w:val="10"/>
        </w:numPr>
      </w:pPr>
      <w:r w:rsidRPr="00753F03">
        <w:rPr>
          <w:b/>
          <w:bCs/>
        </w:rPr>
        <w:t>Policy Version:</w:t>
      </w:r>
      <w:r w:rsidRPr="00753F03">
        <w:t xml:space="preserve"> 2.1 (Updated April 2026)</w:t>
      </w:r>
    </w:p>
    <w:p w14:paraId="5326B0A8" w14:textId="77777777" w:rsidR="00753F03" w:rsidRPr="00753F03" w:rsidRDefault="00753F03" w:rsidP="00753F03">
      <w:pPr>
        <w:numPr>
          <w:ilvl w:val="0"/>
          <w:numId w:val="10"/>
        </w:numPr>
      </w:pPr>
      <w:r w:rsidRPr="00753F03">
        <w:rPr>
          <w:b/>
          <w:bCs/>
        </w:rPr>
        <w:t>Next Review Date:</w:t>
      </w:r>
      <w:r w:rsidRPr="00753F03">
        <w:t xml:space="preserve"> September 2026</w:t>
      </w:r>
    </w:p>
    <w:p w14:paraId="0E53FF57" w14:textId="0EBAF577" w:rsidR="00753F03" w:rsidRPr="00753F03" w:rsidRDefault="00753F03" w:rsidP="00753F03">
      <w:pPr>
        <w:numPr>
          <w:ilvl w:val="0"/>
          <w:numId w:val="10"/>
        </w:numPr>
      </w:pPr>
      <w:r w:rsidRPr="00753F03">
        <w:rPr>
          <w:b/>
          <w:bCs/>
        </w:rPr>
        <w:t>Designated Safeguarding Lead (DSL)</w:t>
      </w:r>
      <w:r w:rsidR="005741CB">
        <w:rPr>
          <w:b/>
          <w:bCs/>
        </w:rPr>
        <w:t xml:space="preserve">: Nominated DSL with Support form The Coopers Edge School Safeguarding team. </w:t>
      </w:r>
    </w:p>
    <w:p w14:paraId="47776C12" w14:textId="77777777" w:rsidR="00753F03" w:rsidRPr="00753F03" w:rsidRDefault="005741CB" w:rsidP="00753F03">
      <w:bookmarkStart w:id="0" w:name="_GoBack"/>
      <w:r>
        <w:pict w14:anchorId="7D3F2B0D">
          <v:rect id="_x0000_i1025" style="width:0;height:1.5pt" o:hralign="center" o:hrstd="t" o:hr="t" fillcolor="#a0a0a0" stroked="f"/>
        </w:pict>
      </w:r>
      <w:bookmarkEnd w:id="0"/>
    </w:p>
    <w:p w14:paraId="4B79C29C" w14:textId="77777777" w:rsidR="00753F03" w:rsidRPr="00753F03" w:rsidRDefault="00753F03" w:rsidP="00753F03">
      <w:pPr>
        <w:rPr>
          <w:b/>
          <w:bCs/>
        </w:rPr>
      </w:pPr>
      <w:r w:rsidRPr="00753F03">
        <w:rPr>
          <w:b/>
          <w:bCs/>
        </w:rPr>
        <w:t>1. Statement of Intent</w:t>
      </w:r>
    </w:p>
    <w:p w14:paraId="192BACDF" w14:textId="77777777" w:rsidR="00753F03" w:rsidRPr="00753F03" w:rsidRDefault="00753F03" w:rsidP="00753F03">
      <w:r w:rsidRPr="00753F03">
        <w:t xml:space="preserve">The Edge, Coopers Edge Community Centre (the "Centre"), its Trustees, and volunteers have a statutory and moral duty to safeguard all users of the hall, meeting rooms, and premises. This policy is underpinned by the </w:t>
      </w:r>
      <w:r w:rsidRPr="00753F03">
        <w:rPr>
          <w:b/>
          <w:bCs/>
        </w:rPr>
        <w:t>Children Act 1989 &amp; 2004</w:t>
      </w:r>
      <w:r w:rsidRPr="00753F03">
        <w:t xml:space="preserve">, the </w:t>
      </w:r>
      <w:r w:rsidRPr="00753F03">
        <w:rPr>
          <w:b/>
          <w:bCs/>
        </w:rPr>
        <w:t>Care Act 2014</w:t>
      </w:r>
      <w:r w:rsidRPr="00753F03">
        <w:t xml:space="preserve">, and the government’s </w:t>
      </w:r>
      <w:r w:rsidRPr="00753F03">
        <w:rPr>
          <w:b/>
          <w:bCs/>
        </w:rPr>
        <w:t>Working Together to Safeguard Children (2026)</w:t>
      </w:r>
      <w:r w:rsidRPr="00753F03">
        <w:t xml:space="preserve"> guidance.</w:t>
      </w:r>
    </w:p>
    <w:p w14:paraId="3B93A474" w14:textId="77777777" w:rsidR="00753F03" w:rsidRPr="00753F03" w:rsidRDefault="00753F03" w:rsidP="00753F03">
      <w:r w:rsidRPr="00753F03">
        <w:t xml:space="preserve">We are committed to responding to any concerns regarding physical, sexual, emotional, or psychological safety, as well as financial exploitation or discriminatory violation. This policy applies to all persons regardless of gender, ethnicity, disability, sexuality, religion, or faith, in accordance with the </w:t>
      </w:r>
      <w:r w:rsidRPr="00753F03">
        <w:rPr>
          <w:b/>
          <w:bCs/>
        </w:rPr>
        <w:t>Equality Act 2010</w:t>
      </w:r>
      <w:r w:rsidRPr="00753F03">
        <w:t>.</w:t>
      </w:r>
    </w:p>
    <w:p w14:paraId="2A18CDE2" w14:textId="77777777" w:rsidR="00753F03" w:rsidRPr="00753F03" w:rsidRDefault="00753F03" w:rsidP="00753F03">
      <w:pPr>
        <w:rPr>
          <w:b/>
          <w:bCs/>
        </w:rPr>
      </w:pPr>
      <w:r w:rsidRPr="00753F03">
        <w:rPr>
          <w:b/>
          <w:bCs/>
        </w:rPr>
        <w:t>2. Core Principles</w:t>
      </w:r>
    </w:p>
    <w:p w14:paraId="149F257B" w14:textId="77777777" w:rsidR="00753F03" w:rsidRPr="00753F03" w:rsidRDefault="00753F03" w:rsidP="00753F03">
      <w:pPr>
        <w:numPr>
          <w:ilvl w:val="0"/>
          <w:numId w:val="11"/>
        </w:numPr>
      </w:pPr>
      <w:r w:rsidRPr="00753F03">
        <w:rPr>
          <w:b/>
          <w:bCs/>
        </w:rPr>
        <w:t>Welfare is Paramount:</w:t>
      </w:r>
      <w:r w:rsidRPr="00753F03">
        <w:t xml:space="preserve"> The safety of the child or vulnerable adult is the responsibility of everyone. We follow the principle that "safeguarding is everyone's responsibility" as outlined in </w:t>
      </w:r>
      <w:r w:rsidRPr="00753F03">
        <w:rPr>
          <w:b/>
          <w:bCs/>
        </w:rPr>
        <w:t>Section 11 of the Children Act 2004</w:t>
      </w:r>
      <w:r w:rsidRPr="00753F03">
        <w:t>.</w:t>
      </w:r>
    </w:p>
    <w:p w14:paraId="386D9303" w14:textId="77777777" w:rsidR="00753F03" w:rsidRPr="00753F03" w:rsidRDefault="00753F03" w:rsidP="00753F03">
      <w:pPr>
        <w:numPr>
          <w:ilvl w:val="0"/>
          <w:numId w:val="11"/>
        </w:numPr>
      </w:pPr>
      <w:r w:rsidRPr="00753F03">
        <w:rPr>
          <w:b/>
          <w:bCs/>
        </w:rPr>
        <w:t>Zero Tolerance:</w:t>
      </w:r>
      <w:r w:rsidRPr="00753F03">
        <w:t xml:space="preserve"> Bullying, shouting, physical violence, sexism, and racism will not be tolerated.</w:t>
      </w:r>
    </w:p>
    <w:p w14:paraId="5EAD9DD3" w14:textId="77777777" w:rsidR="00753F03" w:rsidRPr="00753F03" w:rsidRDefault="00753F03" w:rsidP="00753F03">
      <w:pPr>
        <w:numPr>
          <w:ilvl w:val="0"/>
          <w:numId w:val="11"/>
        </w:numPr>
      </w:pPr>
      <w:r w:rsidRPr="00753F03">
        <w:rPr>
          <w:b/>
          <w:bCs/>
        </w:rPr>
        <w:t>Shared Responsibility:</w:t>
      </w:r>
      <w:r w:rsidRPr="00753F03">
        <w:t xml:space="preserve"> While the Centre maintains a safe environment, the primary responsibility for participants lies with the individuals or organisations hiring the hall.</w:t>
      </w:r>
    </w:p>
    <w:p w14:paraId="458C8949" w14:textId="77777777" w:rsidR="00753F03" w:rsidRPr="00753F03" w:rsidRDefault="00753F03" w:rsidP="00753F03">
      <w:pPr>
        <w:numPr>
          <w:ilvl w:val="0"/>
          <w:numId w:val="11"/>
        </w:numPr>
      </w:pPr>
      <w:r w:rsidRPr="00753F03">
        <w:rPr>
          <w:b/>
          <w:bCs/>
        </w:rPr>
        <w:t>Information Sharing:</w:t>
      </w:r>
      <w:r w:rsidRPr="00753F03">
        <w:t xml:space="preserve"> We recognize that the </w:t>
      </w:r>
      <w:r w:rsidRPr="00753F03">
        <w:rPr>
          <w:b/>
          <w:bCs/>
        </w:rPr>
        <w:t>Data Protection Act 2018 (UK GDPR)</w:t>
      </w:r>
      <w:r w:rsidRPr="00753F03">
        <w:t xml:space="preserve"> is not a barrier to sharing information where there is a legitimate safeguarding concern.</w:t>
      </w:r>
    </w:p>
    <w:p w14:paraId="3B7B82FF" w14:textId="77777777" w:rsidR="00753F03" w:rsidRPr="00753F03" w:rsidRDefault="00753F03" w:rsidP="00753F03">
      <w:pPr>
        <w:rPr>
          <w:b/>
          <w:bCs/>
        </w:rPr>
      </w:pPr>
      <w:r w:rsidRPr="00753F03">
        <w:rPr>
          <w:b/>
          <w:bCs/>
        </w:rPr>
        <w:t>3. General Policy &amp; Hirer Obligations</w:t>
      </w:r>
    </w:p>
    <w:p w14:paraId="0C5D4370" w14:textId="77777777" w:rsidR="00753F03" w:rsidRPr="00753F03" w:rsidRDefault="00753F03" w:rsidP="00753F03">
      <w:pPr>
        <w:numPr>
          <w:ilvl w:val="0"/>
          <w:numId w:val="12"/>
        </w:numPr>
      </w:pPr>
      <w:r w:rsidRPr="00753F03">
        <w:rPr>
          <w:b/>
          <w:bCs/>
        </w:rPr>
        <w:t>Unsupervised Access:</w:t>
      </w:r>
      <w:r w:rsidRPr="00753F03">
        <w:t xml:space="preserve"> No Trustee or volunteer will have unsupervised access to children or vulnerable adults.</w:t>
      </w:r>
    </w:p>
    <w:p w14:paraId="70F0C825" w14:textId="77777777" w:rsidR="00753F03" w:rsidRPr="00753F03" w:rsidRDefault="00753F03" w:rsidP="00753F03">
      <w:pPr>
        <w:numPr>
          <w:ilvl w:val="0"/>
          <w:numId w:val="12"/>
        </w:numPr>
      </w:pPr>
      <w:r w:rsidRPr="00753F03">
        <w:rPr>
          <w:b/>
          <w:bCs/>
        </w:rPr>
        <w:t>Hirer Compliance:</w:t>
      </w:r>
      <w:r w:rsidRPr="00753F03">
        <w:t xml:space="preserve"> Any individual or organisation hiring the Centre for activities involving children or vulnerable adults must confirm they have a robust safeguarding policy in place that aligns with </w:t>
      </w:r>
      <w:r w:rsidRPr="00753F03">
        <w:rPr>
          <w:b/>
          <w:bCs/>
        </w:rPr>
        <w:t>Keeping Children Safe in Out-of-School Settings</w:t>
      </w:r>
      <w:r w:rsidRPr="00753F03">
        <w:t>.</w:t>
      </w:r>
    </w:p>
    <w:p w14:paraId="603B36F0" w14:textId="77777777" w:rsidR="00753F03" w:rsidRPr="00753F03" w:rsidRDefault="00753F03" w:rsidP="00753F03">
      <w:pPr>
        <w:numPr>
          <w:ilvl w:val="0"/>
          <w:numId w:val="12"/>
        </w:numPr>
      </w:pPr>
      <w:r w:rsidRPr="00753F03">
        <w:rPr>
          <w:b/>
          <w:bCs/>
        </w:rPr>
        <w:t>Licensing &amp; Safety:</w:t>
      </w:r>
      <w:r w:rsidRPr="00753F03">
        <w:t xml:space="preserve"> * Alcohol must not be sold to those under 18 (</w:t>
      </w:r>
      <w:r w:rsidRPr="00753F03">
        <w:rPr>
          <w:b/>
          <w:bCs/>
        </w:rPr>
        <w:t>Licensing Act 2003</w:t>
      </w:r>
      <w:r w:rsidRPr="00753F03">
        <w:t>).</w:t>
      </w:r>
    </w:p>
    <w:p w14:paraId="5AB78CFF" w14:textId="77777777" w:rsidR="00753F03" w:rsidRPr="00753F03" w:rsidRDefault="00753F03" w:rsidP="00753F03">
      <w:pPr>
        <w:numPr>
          <w:ilvl w:val="1"/>
          <w:numId w:val="12"/>
        </w:numPr>
      </w:pPr>
      <w:r w:rsidRPr="00753F03">
        <w:t xml:space="preserve">Film screenings must adhere strictly to </w:t>
      </w:r>
      <w:r w:rsidRPr="00753F03">
        <w:rPr>
          <w:b/>
          <w:bCs/>
        </w:rPr>
        <w:t>BBFC age classifications</w:t>
      </w:r>
      <w:r w:rsidRPr="00753F03">
        <w:t>.</w:t>
      </w:r>
    </w:p>
    <w:p w14:paraId="4EA8FD7C" w14:textId="77777777" w:rsidR="00753F03" w:rsidRPr="00753F03" w:rsidRDefault="00753F03" w:rsidP="00753F03">
      <w:pPr>
        <w:numPr>
          <w:ilvl w:val="1"/>
          <w:numId w:val="12"/>
        </w:numPr>
      </w:pPr>
      <w:r w:rsidRPr="00753F03">
        <w:t>No gambling or adult/sexual entertainment is permitted.</w:t>
      </w:r>
    </w:p>
    <w:p w14:paraId="441158A3" w14:textId="77777777" w:rsidR="00753F03" w:rsidRPr="00753F03" w:rsidRDefault="00753F03" w:rsidP="00753F03">
      <w:pPr>
        <w:numPr>
          <w:ilvl w:val="0"/>
          <w:numId w:val="12"/>
        </w:numPr>
      </w:pPr>
      <w:r w:rsidRPr="00753F03">
        <w:rPr>
          <w:b/>
          <w:bCs/>
        </w:rPr>
        <w:t>Shared Spaces:</w:t>
      </w:r>
      <w:r w:rsidRPr="00753F03">
        <w:t xml:space="preserve"> Hirers are responsible for supervising their participants when using communal areas (e.g., toilets).</w:t>
      </w:r>
    </w:p>
    <w:p w14:paraId="68822FD7" w14:textId="77777777" w:rsidR="00753F03" w:rsidRPr="00753F03" w:rsidRDefault="00753F03" w:rsidP="00753F03">
      <w:pPr>
        <w:numPr>
          <w:ilvl w:val="0"/>
          <w:numId w:val="12"/>
        </w:numPr>
      </w:pPr>
      <w:r w:rsidRPr="00753F03">
        <w:rPr>
          <w:b/>
          <w:bCs/>
        </w:rPr>
        <w:lastRenderedPageBreak/>
        <w:t>Contractors:</w:t>
      </w:r>
      <w:r w:rsidRPr="00753F03">
        <w:t xml:space="preserve"> Contractors must be supervised if work is necessary while the hall is in use.</w:t>
      </w:r>
    </w:p>
    <w:p w14:paraId="65724802" w14:textId="77777777" w:rsidR="00753F03" w:rsidRPr="00753F03" w:rsidRDefault="00753F03" w:rsidP="00753F03">
      <w:pPr>
        <w:rPr>
          <w:b/>
          <w:bCs/>
        </w:rPr>
      </w:pPr>
      <w:r w:rsidRPr="00753F03">
        <w:rPr>
          <w:b/>
          <w:bCs/>
        </w:rPr>
        <w:t>4. Internal Groups &amp; Direct Provision</w:t>
      </w:r>
    </w:p>
    <w:p w14:paraId="6C416D0F" w14:textId="77777777" w:rsidR="00753F03" w:rsidRPr="00753F03" w:rsidRDefault="00753F03" w:rsidP="00753F03">
      <w:pPr>
        <w:rPr>
          <w:b/>
          <w:bCs/>
        </w:rPr>
      </w:pPr>
      <w:r w:rsidRPr="00753F03">
        <w:rPr>
          <w:b/>
          <w:bCs/>
        </w:rPr>
        <w:t>A. Safer Recruitment &amp; Volunteers</w:t>
      </w:r>
    </w:p>
    <w:p w14:paraId="2501CDB7" w14:textId="77777777" w:rsidR="00753F03" w:rsidRPr="00753F03" w:rsidRDefault="00753F03" w:rsidP="00753F03">
      <w:pPr>
        <w:numPr>
          <w:ilvl w:val="0"/>
          <w:numId w:val="13"/>
        </w:numPr>
      </w:pPr>
      <w:r w:rsidRPr="00753F03">
        <w:rPr>
          <w:b/>
          <w:bCs/>
        </w:rPr>
        <w:t>Background Checks:</w:t>
      </w:r>
      <w:r w:rsidRPr="00753F03">
        <w:t xml:space="preserve"> All staff in "regulated activity" must have an </w:t>
      </w:r>
      <w:r w:rsidRPr="00753F03">
        <w:rPr>
          <w:b/>
          <w:bCs/>
        </w:rPr>
        <w:t>Enhanced DBS check</w:t>
      </w:r>
      <w:r w:rsidRPr="00753F03">
        <w:t xml:space="preserve"> with barred list checks, as required by the </w:t>
      </w:r>
      <w:r w:rsidRPr="00753F03">
        <w:rPr>
          <w:b/>
          <w:bCs/>
        </w:rPr>
        <w:t>Safeguarding Vulnerable Groups Act 2006</w:t>
      </w:r>
      <w:r w:rsidRPr="00753F03">
        <w:t>.</w:t>
      </w:r>
    </w:p>
    <w:p w14:paraId="513DA34C" w14:textId="77777777" w:rsidR="00753F03" w:rsidRPr="00753F03" w:rsidRDefault="00753F03" w:rsidP="00753F03">
      <w:pPr>
        <w:numPr>
          <w:ilvl w:val="0"/>
          <w:numId w:val="13"/>
        </w:numPr>
      </w:pPr>
      <w:r w:rsidRPr="00753F03">
        <w:rPr>
          <w:b/>
          <w:bCs/>
        </w:rPr>
        <w:t>References &amp; Induction:</w:t>
      </w:r>
      <w:r w:rsidRPr="00753F03">
        <w:t xml:space="preserve"> New volunteers must provide at least </w:t>
      </w:r>
      <w:proofErr w:type="gramStart"/>
      <w:r w:rsidRPr="00753F03">
        <w:t>one character</w:t>
      </w:r>
      <w:proofErr w:type="gramEnd"/>
      <w:r w:rsidRPr="00753F03">
        <w:t xml:space="preserve"> reference and complete an induction period.</w:t>
      </w:r>
    </w:p>
    <w:p w14:paraId="44AE6ED4" w14:textId="77777777" w:rsidR="00753F03" w:rsidRPr="00753F03" w:rsidRDefault="00753F03" w:rsidP="00753F03">
      <w:pPr>
        <w:numPr>
          <w:ilvl w:val="0"/>
          <w:numId w:val="13"/>
        </w:numPr>
      </w:pPr>
      <w:r w:rsidRPr="00753F03">
        <w:rPr>
          <w:b/>
          <w:bCs/>
        </w:rPr>
        <w:t>The "Two-Adult" Rule:</w:t>
      </w:r>
      <w:r w:rsidRPr="00753F03">
        <w:t xml:space="preserve"> No adult should ever be left alone with a child or vulnerable adult. A minimum of two adults must be present at every session.</w:t>
      </w:r>
    </w:p>
    <w:p w14:paraId="72DE9B25" w14:textId="77777777" w:rsidR="00753F03" w:rsidRPr="00753F03" w:rsidRDefault="00753F03" w:rsidP="00753F03">
      <w:pPr>
        <w:numPr>
          <w:ilvl w:val="0"/>
          <w:numId w:val="13"/>
        </w:numPr>
      </w:pPr>
      <w:r w:rsidRPr="00753F03">
        <w:rPr>
          <w:b/>
          <w:bCs/>
        </w:rPr>
        <w:t>Ratios:</w:t>
      </w:r>
      <w:r w:rsidRPr="00753F03">
        <w:t xml:space="preserve"> We follow </w:t>
      </w:r>
      <w:r w:rsidRPr="00753F03">
        <w:rPr>
          <w:b/>
          <w:bCs/>
        </w:rPr>
        <w:t>NSPCC guidelines</w:t>
      </w:r>
      <w:r w:rsidRPr="00753F03">
        <w:t xml:space="preserve"> and the </w:t>
      </w:r>
      <w:r w:rsidRPr="00753F03">
        <w:rPr>
          <w:b/>
          <w:bCs/>
        </w:rPr>
        <w:t>Early Years Foundation Stage (EYFS)</w:t>
      </w:r>
      <w:r w:rsidRPr="00753F03">
        <w:t xml:space="preserve"> statutory framework for staffing levels.</w:t>
      </w:r>
    </w:p>
    <w:p w14:paraId="60F2DC5E" w14:textId="77777777" w:rsidR="00753F03" w:rsidRPr="00753F03" w:rsidRDefault="00753F03" w:rsidP="00753F03">
      <w:pPr>
        <w:rPr>
          <w:b/>
          <w:bCs/>
        </w:rPr>
      </w:pPr>
      <w:r w:rsidRPr="00753F03">
        <w:rPr>
          <w:b/>
          <w:bCs/>
        </w:rPr>
        <w:t>B. Photography &amp; Social Media</w:t>
      </w:r>
    </w:p>
    <w:p w14:paraId="5FFCDAC9" w14:textId="77777777" w:rsidR="00753F03" w:rsidRPr="00753F03" w:rsidRDefault="00753F03" w:rsidP="00753F03">
      <w:pPr>
        <w:numPr>
          <w:ilvl w:val="0"/>
          <w:numId w:val="14"/>
        </w:numPr>
      </w:pPr>
      <w:r w:rsidRPr="00753F03">
        <w:rPr>
          <w:b/>
          <w:bCs/>
        </w:rPr>
        <w:t>Consent:</w:t>
      </w:r>
      <w:r w:rsidRPr="00753F03">
        <w:t xml:space="preserve"> Written consent must be obtained before taking any photos or videos, complying with </w:t>
      </w:r>
      <w:r w:rsidRPr="00753F03">
        <w:rPr>
          <w:b/>
          <w:bCs/>
        </w:rPr>
        <w:t>UK GDPR</w:t>
      </w:r>
      <w:r w:rsidRPr="00753F03">
        <w:t>.</w:t>
      </w:r>
    </w:p>
    <w:p w14:paraId="02624CA8" w14:textId="77777777" w:rsidR="00753F03" w:rsidRPr="00753F03" w:rsidRDefault="00753F03" w:rsidP="00753F03">
      <w:pPr>
        <w:numPr>
          <w:ilvl w:val="0"/>
          <w:numId w:val="14"/>
        </w:numPr>
      </w:pPr>
      <w:r w:rsidRPr="00753F03">
        <w:rPr>
          <w:b/>
          <w:bCs/>
        </w:rPr>
        <w:t>Device Management:</w:t>
      </w:r>
      <w:r w:rsidRPr="00753F03">
        <w:t xml:space="preserve"> Images should be taken on Centre equipment where possible. If a personal phone is used, images must be uploaded to the Centre’s secure computer immediately and the original deleted permanently.</w:t>
      </w:r>
    </w:p>
    <w:p w14:paraId="10237145" w14:textId="77777777" w:rsidR="00753F03" w:rsidRPr="00753F03" w:rsidRDefault="00753F03" w:rsidP="00753F03">
      <w:pPr>
        <w:numPr>
          <w:ilvl w:val="0"/>
          <w:numId w:val="14"/>
        </w:numPr>
      </w:pPr>
      <w:r w:rsidRPr="00753F03">
        <w:rPr>
          <w:b/>
          <w:bCs/>
        </w:rPr>
        <w:t>Boundaries:</w:t>
      </w:r>
      <w:r w:rsidRPr="00753F03">
        <w:t xml:space="preserve"> Staff and volunteers must not "friend" or "follow" underage or vulnerable participants on personal social media accounts.</w:t>
      </w:r>
    </w:p>
    <w:p w14:paraId="3ABD2C4D" w14:textId="77777777" w:rsidR="00753F03" w:rsidRPr="00753F03" w:rsidRDefault="00753F03" w:rsidP="00753F03">
      <w:pPr>
        <w:rPr>
          <w:b/>
          <w:bCs/>
        </w:rPr>
      </w:pPr>
      <w:r w:rsidRPr="00753F03">
        <w:rPr>
          <w:b/>
          <w:bCs/>
        </w:rPr>
        <w:t>C. Physical Contact &amp; Boundaries</w:t>
      </w:r>
    </w:p>
    <w:p w14:paraId="0659545A" w14:textId="77777777" w:rsidR="00753F03" w:rsidRPr="00753F03" w:rsidRDefault="00753F03" w:rsidP="00753F03">
      <w:r w:rsidRPr="00753F03">
        <w:t>Physical contact should be kept to a minimum and must be:</w:t>
      </w:r>
    </w:p>
    <w:p w14:paraId="2C05B406" w14:textId="77777777" w:rsidR="00753F03" w:rsidRPr="00753F03" w:rsidRDefault="00753F03" w:rsidP="00753F03">
      <w:pPr>
        <w:numPr>
          <w:ilvl w:val="0"/>
          <w:numId w:val="15"/>
        </w:numPr>
      </w:pPr>
      <w:r w:rsidRPr="00753F03">
        <w:rPr>
          <w:b/>
          <w:bCs/>
        </w:rPr>
        <w:t>Public:</w:t>
      </w:r>
      <w:r w:rsidRPr="00753F03">
        <w:t xml:space="preserve"> In view of others.</w:t>
      </w:r>
    </w:p>
    <w:p w14:paraId="71D80DEA" w14:textId="77777777" w:rsidR="00753F03" w:rsidRPr="00753F03" w:rsidRDefault="00753F03" w:rsidP="00753F03">
      <w:pPr>
        <w:numPr>
          <w:ilvl w:val="0"/>
          <w:numId w:val="15"/>
        </w:numPr>
      </w:pPr>
      <w:r w:rsidRPr="00753F03">
        <w:rPr>
          <w:b/>
          <w:bCs/>
        </w:rPr>
        <w:t>Necessary:</w:t>
      </w:r>
      <w:r w:rsidRPr="00753F03">
        <w:t xml:space="preserve"> Required for the activity (e.g., first aid or demonstrating a craft).</w:t>
      </w:r>
    </w:p>
    <w:p w14:paraId="089AABA5" w14:textId="77777777" w:rsidR="00753F03" w:rsidRPr="00753F03" w:rsidRDefault="00753F03" w:rsidP="00753F03">
      <w:pPr>
        <w:numPr>
          <w:ilvl w:val="0"/>
          <w:numId w:val="15"/>
        </w:numPr>
      </w:pPr>
      <w:r w:rsidRPr="00753F03">
        <w:rPr>
          <w:b/>
          <w:bCs/>
        </w:rPr>
        <w:t>Participant-led:</w:t>
      </w:r>
      <w:r w:rsidRPr="00753F03">
        <w:t xml:space="preserve"> For comfort (e.g., a distressed child).</w:t>
      </w:r>
    </w:p>
    <w:p w14:paraId="30B78021" w14:textId="77777777" w:rsidR="00753F03" w:rsidRPr="00753F03" w:rsidRDefault="00753F03" w:rsidP="00753F03">
      <w:pPr>
        <w:rPr>
          <w:b/>
          <w:bCs/>
        </w:rPr>
      </w:pPr>
      <w:r w:rsidRPr="00753F03">
        <w:rPr>
          <w:b/>
          <w:bCs/>
        </w:rPr>
        <w:t>D. Health &amp; Safety</w:t>
      </w:r>
    </w:p>
    <w:p w14:paraId="0ABB4BC2" w14:textId="77777777" w:rsidR="00753F03" w:rsidRPr="00753F03" w:rsidRDefault="00753F03" w:rsidP="00753F03">
      <w:pPr>
        <w:numPr>
          <w:ilvl w:val="0"/>
          <w:numId w:val="16"/>
        </w:numPr>
      </w:pPr>
      <w:r w:rsidRPr="00753F03">
        <w:rPr>
          <w:b/>
          <w:bCs/>
        </w:rPr>
        <w:t>First Aid:</w:t>
      </w:r>
      <w:r w:rsidRPr="00753F03">
        <w:t xml:space="preserve"> At least one person with a valid First Aid certificate must be present at Centre-run sessions (</w:t>
      </w:r>
      <w:r w:rsidRPr="00753F03">
        <w:rPr>
          <w:b/>
          <w:bCs/>
        </w:rPr>
        <w:t>Health and Safety (First-Aid) Regulations 1981</w:t>
      </w:r>
      <w:r w:rsidRPr="00753F03">
        <w:t>).</w:t>
      </w:r>
    </w:p>
    <w:p w14:paraId="4E55F5D1" w14:textId="77777777" w:rsidR="00753F03" w:rsidRPr="00753F03" w:rsidRDefault="00753F03" w:rsidP="00753F03">
      <w:pPr>
        <w:numPr>
          <w:ilvl w:val="0"/>
          <w:numId w:val="16"/>
        </w:numPr>
      </w:pPr>
      <w:r w:rsidRPr="00753F03">
        <w:rPr>
          <w:b/>
          <w:bCs/>
        </w:rPr>
        <w:t>Risk Assessments:</w:t>
      </w:r>
      <w:r w:rsidRPr="00753F03">
        <w:t xml:space="preserve"> Written assessments are required for every activity under the </w:t>
      </w:r>
      <w:r w:rsidRPr="00753F03">
        <w:rPr>
          <w:b/>
          <w:bCs/>
        </w:rPr>
        <w:t>Management of Health and Safety at Work Regulations 1999</w:t>
      </w:r>
      <w:r w:rsidRPr="00753F03">
        <w:t>.</w:t>
      </w:r>
    </w:p>
    <w:p w14:paraId="52C4306F" w14:textId="77777777" w:rsidR="00753F03" w:rsidRPr="00753F03" w:rsidRDefault="00753F03" w:rsidP="00753F03">
      <w:pPr>
        <w:rPr>
          <w:b/>
          <w:bCs/>
        </w:rPr>
      </w:pPr>
      <w:r w:rsidRPr="00753F03">
        <w:rPr>
          <w:b/>
          <w:bCs/>
        </w:rPr>
        <w:t>5. Reporting Procedures</w:t>
      </w:r>
    </w:p>
    <w:p w14:paraId="4B83068A" w14:textId="77777777" w:rsidR="00753F03" w:rsidRPr="00753F03" w:rsidRDefault="00753F03" w:rsidP="00753F03">
      <w:r w:rsidRPr="00753F03">
        <w:t>If a concern is raised or an incident occurs:</w:t>
      </w:r>
    </w:p>
    <w:p w14:paraId="7C9EAB67" w14:textId="77777777" w:rsidR="00753F03" w:rsidRPr="00753F03" w:rsidRDefault="00753F03" w:rsidP="00753F03">
      <w:pPr>
        <w:numPr>
          <w:ilvl w:val="0"/>
          <w:numId w:val="17"/>
        </w:numPr>
      </w:pPr>
      <w:r w:rsidRPr="00753F03">
        <w:rPr>
          <w:b/>
          <w:bCs/>
        </w:rPr>
        <w:t>Immediate Danger:</w:t>
      </w:r>
      <w:r w:rsidRPr="00753F03">
        <w:t xml:space="preserve"> If a person is in immediate danger, call </w:t>
      </w:r>
      <w:r w:rsidRPr="00753F03">
        <w:rPr>
          <w:b/>
          <w:bCs/>
        </w:rPr>
        <w:t>999</w:t>
      </w:r>
      <w:r w:rsidRPr="00753F03">
        <w:t>.</w:t>
      </w:r>
    </w:p>
    <w:p w14:paraId="6E22955D" w14:textId="77777777" w:rsidR="00753F03" w:rsidRPr="00753F03" w:rsidRDefault="00753F03" w:rsidP="00753F03">
      <w:pPr>
        <w:numPr>
          <w:ilvl w:val="0"/>
          <w:numId w:val="17"/>
        </w:numPr>
      </w:pPr>
      <w:r w:rsidRPr="00753F03">
        <w:rPr>
          <w:b/>
          <w:bCs/>
        </w:rPr>
        <w:t>Internal Report:</w:t>
      </w:r>
      <w:r w:rsidRPr="00753F03">
        <w:t xml:space="preserve"> The Volunteer/Staff member reports to the Session Lead immediately.</w:t>
      </w:r>
    </w:p>
    <w:p w14:paraId="3FC8EFDF" w14:textId="60611293" w:rsidR="00753F03" w:rsidRPr="00753F03" w:rsidRDefault="00753F03" w:rsidP="00753F03">
      <w:pPr>
        <w:numPr>
          <w:ilvl w:val="0"/>
          <w:numId w:val="17"/>
        </w:numPr>
      </w:pPr>
      <w:r w:rsidRPr="00753F03">
        <w:rPr>
          <w:b/>
          <w:bCs/>
        </w:rPr>
        <w:t>Documentation:</w:t>
      </w:r>
      <w:r w:rsidRPr="00753F03">
        <w:t xml:space="preserve"> The Session Lead completes an Incident Report Form and notifies </w:t>
      </w:r>
      <w:r w:rsidR="005741CB">
        <w:t>the Designated Safeguarding Lead</w:t>
      </w:r>
      <w:r w:rsidRPr="00753F03">
        <w:t xml:space="preserve"> within 24 hours.</w:t>
      </w:r>
    </w:p>
    <w:p w14:paraId="1AA704D2" w14:textId="77777777" w:rsidR="00753F03" w:rsidRPr="00753F03" w:rsidRDefault="00753F03" w:rsidP="00753F03">
      <w:pPr>
        <w:numPr>
          <w:ilvl w:val="0"/>
          <w:numId w:val="17"/>
        </w:numPr>
      </w:pPr>
      <w:r w:rsidRPr="00753F03">
        <w:rPr>
          <w:b/>
          <w:bCs/>
        </w:rPr>
        <w:lastRenderedPageBreak/>
        <w:t>External Referral:</w:t>
      </w:r>
      <w:r w:rsidRPr="00753F03">
        <w:t xml:space="preserve"> The DSL will determine if the concern meets the threshold for referral to the </w:t>
      </w:r>
      <w:r w:rsidRPr="00753F03">
        <w:rPr>
          <w:b/>
          <w:bCs/>
        </w:rPr>
        <w:t>Gloucestershire Safeguarding Children Partnership (GSCP)</w:t>
      </w:r>
      <w:r w:rsidRPr="00753F03">
        <w:t xml:space="preserve"> or the </w:t>
      </w:r>
      <w:r w:rsidRPr="00753F03">
        <w:rPr>
          <w:b/>
          <w:bCs/>
        </w:rPr>
        <w:t>Adults Board</w:t>
      </w:r>
      <w:r w:rsidRPr="00753F03">
        <w:t>.</w:t>
      </w:r>
    </w:p>
    <w:p w14:paraId="1470B8B8" w14:textId="77777777" w:rsidR="00753F03" w:rsidRPr="00753F03" w:rsidRDefault="00753F03" w:rsidP="00753F03">
      <w:pPr>
        <w:rPr>
          <w:b/>
          <w:bCs/>
        </w:rPr>
      </w:pPr>
      <w:r w:rsidRPr="00753F03">
        <w:rPr>
          <w:b/>
          <w:bCs/>
        </w:rPr>
        <w:t>6. Training &amp; Review</w:t>
      </w:r>
    </w:p>
    <w:p w14:paraId="436B28CF" w14:textId="77777777" w:rsidR="00753F03" w:rsidRPr="00753F03" w:rsidRDefault="00753F03" w:rsidP="00753F03">
      <w:pPr>
        <w:numPr>
          <w:ilvl w:val="0"/>
          <w:numId w:val="18"/>
        </w:numPr>
      </w:pPr>
      <w:r w:rsidRPr="00753F03">
        <w:rPr>
          <w:b/>
          <w:bCs/>
        </w:rPr>
        <w:t>Staff Training:</w:t>
      </w:r>
      <w:r w:rsidRPr="00753F03">
        <w:t xml:space="preserve"> All staff receive training via Flick Training, covering the </w:t>
      </w:r>
      <w:r w:rsidRPr="00753F03">
        <w:rPr>
          <w:b/>
          <w:bCs/>
        </w:rPr>
        <w:t>Prevent Duty</w:t>
      </w:r>
      <w:r w:rsidRPr="00753F03">
        <w:t xml:space="preserve"> (</w:t>
      </w:r>
      <w:r w:rsidRPr="00753F03">
        <w:rPr>
          <w:b/>
          <w:bCs/>
        </w:rPr>
        <w:t>Counter-Terrorism and Security Act 2015</w:t>
      </w:r>
      <w:r w:rsidRPr="00753F03">
        <w:t>) and modern slavery awareness.</w:t>
      </w:r>
    </w:p>
    <w:p w14:paraId="01096F5C" w14:textId="77777777" w:rsidR="00753F03" w:rsidRPr="00753F03" w:rsidRDefault="00753F03" w:rsidP="00753F03">
      <w:pPr>
        <w:numPr>
          <w:ilvl w:val="0"/>
          <w:numId w:val="18"/>
        </w:numPr>
      </w:pPr>
      <w:r w:rsidRPr="00753F03">
        <w:rPr>
          <w:b/>
          <w:bCs/>
        </w:rPr>
        <w:t>Trustee Awareness:</w:t>
      </w:r>
      <w:r w:rsidRPr="00753F03">
        <w:t xml:space="preserve"> All Trustees must be familiar with this policy and their specific responsibilities.</w:t>
      </w:r>
    </w:p>
    <w:p w14:paraId="6201CDF3" w14:textId="77777777" w:rsidR="00753F03" w:rsidRPr="00753F03" w:rsidRDefault="00753F03" w:rsidP="00753F03">
      <w:pPr>
        <w:numPr>
          <w:ilvl w:val="0"/>
          <w:numId w:val="18"/>
        </w:numPr>
      </w:pPr>
      <w:r w:rsidRPr="00753F03">
        <w:rPr>
          <w:b/>
          <w:bCs/>
        </w:rPr>
        <w:t>Annual Review:</w:t>
      </w:r>
      <w:r w:rsidRPr="00753F03">
        <w:t xml:space="preserve"> This policy is reviewed every September, or sooner if national legislation changes.</w:t>
      </w:r>
    </w:p>
    <w:p w14:paraId="7A46BF96" w14:textId="77777777" w:rsidR="00753F03" w:rsidRPr="00753F03" w:rsidRDefault="005741CB" w:rsidP="00753F03">
      <w:r>
        <w:pict w14:anchorId="7B639153">
          <v:rect id="_x0000_i1026" style="width:0;height:1.5pt" o:hralign="center" o:hrstd="t" o:hr="t" fillcolor="#a0a0a0" stroked="f"/>
        </w:pict>
      </w:r>
    </w:p>
    <w:p w14:paraId="0730E0C5" w14:textId="77777777" w:rsidR="00753F03" w:rsidRPr="00753F03" w:rsidRDefault="00753F03" w:rsidP="00753F03">
      <w:r w:rsidRPr="00753F03">
        <w:rPr>
          <w:b/>
          <w:bCs/>
        </w:rPr>
        <w:t>Appendix 1: Ofsted Requirements</w:t>
      </w:r>
      <w:r w:rsidRPr="00753F03">
        <w:t xml:space="preserve"> Providers of childcare for children under 8 (for more than two hours a day) must be registered with Ofsted under the </w:t>
      </w:r>
      <w:r w:rsidRPr="00753F03">
        <w:rPr>
          <w:b/>
          <w:bCs/>
        </w:rPr>
        <w:t>Childcare Act 2006</w:t>
      </w:r>
      <w:r w:rsidRPr="00753F03">
        <w:t>. The Centre requires proof of registration for such hirers.</w:t>
      </w:r>
    </w:p>
    <w:p w14:paraId="792BA208" w14:textId="3B9B3E12" w:rsidR="00753F03" w:rsidRPr="00753F03" w:rsidRDefault="00753F03" w:rsidP="00753F03">
      <w:r w:rsidRPr="00753F03">
        <w:rPr>
          <w:b/>
          <w:bCs/>
        </w:rPr>
        <w:t>Appendix 2: Role of the Designated Safeguarding Lead (DSL)</w:t>
      </w:r>
      <w:r w:rsidRPr="00753F03">
        <w:t xml:space="preserve"> The DSL is responsible for:</w:t>
      </w:r>
    </w:p>
    <w:p w14:paraId="19F3FD27" w14:textId="77777777" w:rsidR="00753F03" w:rsidRPr="00753F03" w:rsidRDefault="00753F03" w:rsidP="00753F03">
      <w:pPr>
        <w:numPr>
          <w:ilvl w:val="0"/>
          <w:numId w:val="19"/>
        </w:numPr>
      </w:pPr>
      <w:r w:rsidRPr="00753F03">
        <w:t>Maintaining up-to-date contact details for Local Authority Social Services.</w:t>
      </w:r>
    </w:p>
    <w:p w14:paraId="4043788A" w14:textId="77777777" w:rsidR="00753F03" w:rsidRPr="00753F03" w:rsidRDefault="00753F03" w:rsidP="00753F03">
      <w:pPr>
        <w:numPr>
          <w:ilvl w:val="0"/>
          <w:numId w:val="19"/>
        </w:numPr>
      </w:pPr>
      <w:r w:rsidRPr="00753F03">
        <w:t>Acting as the main point of contact for staff/volunteers to raise concerns.</w:t>
      </w:r>
    </w:p>
    <w:p w14:paraId="777428E3" w14:textId="77777777" w:rsidR="00753F03" w:rsidRPr="00753F03" w:rsidRDefault="00753F03" w:rsidP="00753F03">
      <w:pPr>
        <w:numPr>
          <w:ilvl w:val="0"/>
          <w:numId w:val="19"/>
        </w:numPr>
      </w:pPr>
      <w:r w:rsidRPr="00753F03">
        <w:t>Ensuring a "speak-up" culture where safeguarding is prioritized.</w:t>
      </w:r>
    </w:p>
    <w:p w14:paraId="3E5175BD" w14:textId="77777777" w:rsidR="00753F03" w:rsidRPr="00753F03" w:rsidRDefault="005741CB" w:rsidP="00753F03">
      <w:r>
        <w:pict w14:anchorId="35CB1244">
          <v:rect id="_x0000_i1027" style="width:0;height:1.5pt" o:hralign="center" o:hrstd="t" o:hr="t" fillcolor="#a0a0a0" stroked="f"/>
        </w:pict>
      </w:r>
    </w:p>
    <w:p w14:paraId="561EB571" w14:textId="77777777" w:rsidR="00753F03" w:rsidRPr="00753F03" w:rsidRDefault="00753F03" w:rsidP="00753F03">
      <w:r w:rsidRPr="00753F03">
        <w:rPr>
          <w:b/>
          <w:bCs/>
        </w:rPr>
        <w:t>Policy Adopted:</w:t>
      </w:r>
      <w:r w:rsidRPr="00753F03">
        <w:t xml:space="preserve"> by Trustees on 9th Sept 2024</w:t>
      </w:r>
    </w:p>
    <w:p w14:paraId="73238B76" w14:textId="77777777" w:rsidR="00753F03" w:rsidRPr="00753F03" w:rsidRDefault="00753F03" w:rsidP="00753F03">
      <w:r w:rsidRPr="00753F03">
        <w:rPr>
          <w:b/>
          <w:bCs/>
        </w:rPr>
        <w:t>Last Updated:</w:t>
      </w:r>
      <w:r w:rsidRPr="00753F03">
        <w:t xml:space="preserve"> April 2026</w:t>
      </w:r>
    </w:p>
    <w:p w14:paraId="6AF55ACE" w14:textId="41ABF12A" w:rsidR="007759B1" w:rsidRPr="00753F03" w:rsidRDefault="00B8571B" w:rsidP="00753F03">
      <w:r w:rsidRPr="00B8571B">
        <w:rPr>
          <w:b/>
        </w:rPr>
        <w:t>Review</w:t>
      </w:r>
      <w:r>
        <w:t>: Sept 2026</w:t>
      </w:r>
    </w:p>
    <w:sectPr w:rsidR="007759B1" w:rsidRPr="00753F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525A"/>
    <w:multiLevelType w:val="multilevel"/>
    <w:tmpl w:val="13EA4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4704F"/>
    <w:multiLevelType w:val="multilevel"/>
    <w:tmpl w:val="A1746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B0E19"/>
    <w:multiLevelType w:val="multilevel"/>
    <w:tmpl w:val="2F785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F269F"/>
    <w:multiLevelType w:val="multilevel"/>
    <w:tmpl w:val="CFEC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A5214"/>
    <w:multiLevelType w:val="multilevel"/>
    <w:tmpl w:val="3C7E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057BA"/>
    <w:multiLevelType w:val="multilevel"/>
    <w:tmpl w:val="850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A62F1"/>
    <w:multiLevelType w:val="multilevel"/>
    <w:tmpl w:val="229A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4272A"/>
    <w:multiLevelType w:val="multilevel"/>
    <w:tmpl w:val="7374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14801"/>
    <w:multiLevelType w:val="multilevel"/>
    <w:tmpl w:val="368C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17CD4"/>
    <w:multiLevelType w:val="multilevel"/>
    <w:tmpl w:val="28E2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8177D"/>
    <w:multiLevelType w:val="multilevel"/>
    <w:tmpl w:val="9C12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10EFD"/>
    <w:multiLevelType w:val="multilevel"/>
    <w:tmpl w:val="7E48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77083"/>
    <w:multiLevelType w:val="multilevel"/>
    <w:tmpl w:val="4E4E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95796B"/>
    <w:multiLevelType w:val="multilevel"/>
    <w:tmpl w:val="9E04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511251"/>
    <w:multiLevelType w:val="multilevel"/>
    <w:tmpl w:val="CEA6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DF12AF"/>
    <w:multiLevelType w:val="multilevel"/>
    <w:tmpl w:val="DB58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A6B36"/>
    <w:multiLevelType w:val="multilevel"/>
    <w:tmpl w:val="6E7E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E35C5"/>
    <w:multiLevelType w:val="multilevel"/>
    <w:tmpl w:val="02DA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AD6535"/>
    <w:multiLevelType w:val="multilevel"/>
    <w:tmpl w:val="E1C2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2"/>
  </w:num>
  <w:num w:numId="4">
    <w:abstractNumId w:val="14"/>
  </w:num>
  <w:num w:numId="5">
    <w:abstractNumId w:val="0"/>
  </w:num>
  <w:num w:numId="6">
    <w:abstractNumId w:val="15"/>
  </w:num>
  <w:num w:numId="7">
    <w:abstractNumId w:val="17"/>
  </w:num>
  <w:num w:numId="8">
    <w:abstractNumId w:val="13"/>
  </w:num>
  <w:num w:numId="9">
    <w:abstractNumId w:val="11"/>
  </w:num>
  <w:num w:numId="10">
    <w:abstractNumId w:val="7"/>
  </w:num>
  <w:num w:numId="11">
    <w:abstractNumId w:val="5"/>
  </w:num>
  <w:num w:numId="12">
    <w:abstractNumId w:val="1"/>
  </w:num>
  <w:num w:numId="13">
    <w:abstractNumId w:val="10"/>
  </w:num>
  <w:num w:numId="14">
    <w:abstractNumId w:val="3"/>
  </w:num>
  <w:num w:numId="15">
    <w:abstractNumId w:val="16"/>
  </w:num>
  <w:num w:numId="16">
    <w:abstractNumId w:val="6"/>
  </w:num>
  <w:num w:numId="17">
    <w:abstractNumId w:val="18"/>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BF"/>
    <w:rsid w:val="005741CB"/>
    <w:rsid w:val="00753F03"/>
    <w:rsid w:val="007759B1"/>
    <w:rsid w:val="00B8571B"/>
    <w:rsid w:val="00FA6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46AF0E0"/>
  <w15:chartTrackingRefBased/>
  <w15:docId w15:val="{1314B635-07AF-4AE3-B8B9-10C1C270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72647">
      <w:bodyDiv w:val="1"/>
      <w:marLeft w:val="0"/>
      <w:marRight w:val="0"/>
      <w:marTop w:val="0"/>
      <w:marBottom w:val="0"/>
      <w:divBdr>
        <w:top w:val="none" w:sz="0" w:space="0" w:color="auto"/>
        <w:left w:val="none" w:sz="0" w:space="0" w:color="auto"/>
        <w:bottom w:val="none" w:sz="0" w:space="0" w:color="auto"/>
        <w:right w:val="none" w:sz="0" w:space="0" w:color="auto"/>
      </w:divBdr>
    </w:div>
    <w:div w:id="16237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1c0b6-aa2d-48d6-8d97-5fb91116cb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267B518ECA624A9D5A0CAAF00361B3" ma:contentTypeVersion="15" ma:contentTypeDescription="Create a new document." ma:contentTypeScope="" ma:versionID="697039b32f53ab6c598b0acbaa7ffffc">
  <xsd:schema xmlns:xsd="http://www.w3.org/2001/XMLSchema" xmlns:xs="http://www.w3.org/2001/XMLSchema" xmlns:p="http://schemas.microsoft.com/office/2006/metadata/properties" xmlns:ns3="3961c0b6-aa2d-48d6-8d97-5fb91116cb88" xmlns:ns4="a406dd0a-f97d-40ac-9bbe-c335be44eac7" targetNamespace="http://schemas.microsoft.com/office/2006/metadata/properties" ma:root="true" ma:fieldsID="39ce7b1f237d1da5996b5ec176ff3e93" ns3:_="" ns4:_="">
    <xsd:import namespace="3961c0b6-aa2d-48d6-8d97-5fb91116cb88"/>
    <xsd:import namespace="a406dd0a-f97d-40ac-9bbe-c335be44ea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1c0b6-aa2d-48d6-8d97-5fb91116c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06dd0a-f97d-40ac-9bbe-c335be44ea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E86DA-22F5-4946-AF33-F538EB56364F}">
  <ds:schemaRefs>
    <ds:schemaRef ds:uri="http://purl.org/dc/dcmitype/"/>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a406dd0a-f97d-40ac-9bbe-c335be44eac7"/>
    <ds:schemaRef ds:uri="http://schemas.microsoft.com/office/infopath/2007/PartnerControls"/>
    <ds:schemaRef ds:uri="3961c0b6-aa2d-48d6-8d97-5fb91116cb88"/>
    <ds:schemaRef ds:uri="http://schemas.microsoft.com/office/2006/metadata/properties"/>
  </ds:schemaRefs>
</ds:datastoreItem>
</file>

<file path=customXml/itemProps2.xml><?xml version="1.0" encoding="utf-8"?>
<ds:datastoreItem xmlns:ds="http://schemas.openxmlformats.org/officeDocument/2006/customXml" ds:itemID="{25E8BBFD-4407-4E4A-BAAC-5BC3DF318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1c0b6-aa2d-48d6-8d97-5fb91116cb88"/>
    <ds:schemaRef ds:uri="a406dd0a-f97d-40ac-9bbe-c335be44e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11EAB-A8E5-4BDA-B8B6-A69B9047A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McGough</dc:creator>
  <cp:keywords/>
  <dc:description/>
  <cp:lastModifiedBy>Carlene McGough</cp:lastModifiedBy>
  <cp:revision>2</cp:revision>
  <dcterms:created xsi:type="dcterms:W3CDTF">2026-06-03T11:43:00Z</dcterms:created>
  <dcterms:modified xsi:type="dcterms:W3CDTF">2026-06-03T11:43:00Z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0x0101004C267B518ECA624A9D5A0CAAF00361B3</vt:lpwstr>
  </property>
</Properties>
</file>